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46C5" w14:textId="77777777" w:rsidR="00887E97" w:rsidRDefault="00887E97" w:rsidP="00887E97">
      <w:pPr>
        <w:spacing w:after="0" w:line="276" w:lineRule="auto"/>
        <w:ind w:right="-23" w:firstLine="709"/>
        <w:jc w:val="center"/>
        <w:rPr>
          <w:rFonts w:eastAsia="Times New Roman" w:cs="Arial"/>
          <w:noProof/>
          <w:sz w:val="24"/>
          <w:szCs w:val="24"/>
          <w:lang w:val="mn-MN"/>
        </w:rPr>
      </w:pPr>
      <w:r w:rsidRPr="00B91EF2">
        <w:rPr>
          <w:rFonts w:eastAsia="Times New Roman" w:cs="Arial"/>
          <w:noProof/>
          <w:sz w:val="24"/>
          <w:szCs w:val="24"/>
          <w:lang w:val="mn-MN"/>
        </w:rPr>
        <w:t>УУЛ УУРХАЙ, ХҮНД ҮЙЛДВЭРИЙН САЙДЫН</w:t>
      </w:r>
    </w:p>
    <w:p w14:paraId="5A0DBAF9"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r w:rsidRPr="00B91EF2">
        <w:rPr>
          <w:rFonts w:eastAsia="Times New Roman" w:cs="Arial"/>
          <w:noProof/>
          <w:sz w:val="24"/>
          <w:szCs w:val="24"/>
          <w:lang w:val="mn-MN"/>
        </w:rPr>
        <w:t>ТУШААЛ</w:t>
      </w:r>
    </w:p>
    <w:p w14:paraId="5BCAC044"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p>
    <w:p w14:paraId="0C3EDA6E"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p>
    <w:p w14:paraId="624E6CC0"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p>
    <w:p w14:paraId="75AEE3D4" w14:textId="77777777" w:rsidR="00887E97" w:rsidRDefault="00887E97" w:rsidP="00887E97">
      <w:pPr>
        <w:spacing w:after="0" w:line="276" w:lineRule="auto"/>
        <w:ind w:firstLine="709"/>
        <w:jc w:val="both"/>
        <w:rPr>
          <w:rFonts w:eastAsia="Times New Roman" w:cs="Arial"/>
          <w:noProof/>
          <w:sz w:val="24"/>
          <w:szCs w:val="24"/>
          <w:lang w:val="mn-MN" w:eastAsia="ja-JP"/>
        </w:rPr>
      </w:pPr>
      <w:r w:rsidRPr="00B91EF2">
        <w:rPr>
          <w:rFonts w:eastAsia="Times New Roman" w:cs="Arial"/>
          <w:noProof/>
          <w:sz w:val="24"/>
          <w:szCs w:val="24"/>
          <w:lang w:val="mn-MN" w:eastAsia="ja-JP"/>
        </w:rPr>
        <w:t>202</w:t>
      </w:r>
      <w:r>
        <w:rPr>
          <w:rFonts w:eastAsia="Times New Roman" w:cs="Arial"/>
          <w:noProof/>
          <w:sz w:val="24"/>
          <w:szCs w:val="24"/>
          <w:lang w:val="mn-MN" w:eastAsia="ja-JP"/>
        </w:rPr>
        <w:t>2</w:t>
      </w:r>
      <w:r w:rsidRPr="00B91EF2">
        <w:rPr>
          <w:rFonts w:eastAsia="Times New Roman" w:cs="Arial"/>
          <w:noProof/>
          <w:sz w:val="24"/>
          <w:szCs w:val="24"/>
          <w:lang w:val="mn-MN" w:eastAsia="ja-JP"/>
        </w:rPr>
        <w:t xml:space="preserve"> оны ...</w:t>
      </w:r>
      <w:r>
        <w:rPr>
          <w:rFonts w:eastAsia="Times New Roman" w:cs="Arial"/>
          <w:noProof/>
          <w:sz w:val="24"/>
          <w:szCs w:val="24"/>
          <w:lang w:val="mn-MN" w:eastAsia="ja-JP"/>
        </w:rPr>
        <w:t xml:space="preserve"> дугаар</w:t>
      </w:r>
      <w:r w:rsidRPr="00B91EF2">
        <w:rPr>
          <w:rFonts w:eastAsia="Times New Roman" w:cs="Arial"/>
          <w:noProof/>
          <w:sz w:val="24"/>
          <w:szCs w:val="24"/>
          <w:lang w:val="mn-MN" w:eastAsia="ja-JP"/>
        </w:rPr>
        <w:t xml:space="preserve"> сарын </w:t>
      </w:r>
      <w:r>
        <w:rPr>
          <w:rFonts w:eastAsia="Times New Roman" w:cs="Arial"/>
          <w:noProof/>
          <w:sz w:val="24"/>
          <w:szCs w:val="24"/>
          <w:lang w:val="mn-MN" w:eastAsia="ja-JP"/>
        </w:rPr>
        <w:t>.</w:t>
      </w:r>
    </w:p>
    <w:p w14:paraId="5167334D" w14:textId="77777777" w:rsidR="00887E97" w:rsidRPr="00B91EF2" w:rsidRDefault="00887E97" w:rsidP="00887E97">
      <w:pPr>
        <w:spacing w:after="0" w:line="276" w:lineRule="auto"/>
        <w:ind w:firstLine="709"/>
        <w:jc w:val="both"/>
        <w:rPr>
          <w:rFonts w:eastAsia="Times New Roman" w:cs="Arial"/>
          <w:noProof/>
          <w:sz w:val="24"/>
          <w:szCs w:val="24"/>
          <w:lang w:val="mn-MN" w:eastAsia="ja-JP"/>
        </w:rPr>
      </w:pPr>
      <w:r>
        <w:rPr>
          <w:rFonts w:eastAsia="Times New Roman" w:cs="Arial"/>
          <w:noProof/>
          <w:sz w:val="24"/>
          <w:szCs w:val="24"/>
          <w:lang w:val="mn-MN" w:eastAsia="ja-JP"/>
        </w:rPr>
        <w:t>..-ны</w:t>
      </w:r>
      <w:r w:rsidRPr="00B91EF2">
        <w:rPr>
          <w:rFonts w:eastAsia="Times New Roman" w:cs="Arial"/>
          <w:noProof/>
          <w:sz w:val="24"/>
          <w:szCs w:val="24"/>
          <w:lang w:val="mn-MN" w:eastAsia="ja-JP"/>
        </w:rPr>
        <w:t xml:space="preserve"> өдөр                     </w:t>
      </w:r>
      <w:r>
        <w:rPr>
          <w:rFonts w:eastAsia="Times New Roman" w:cs="Arial"/>
          <w:noProof/>
          <w:sz w:val="24"/>
          <w:szCs w:val="24"/>
          <w:lang w:val="mn-MN" w:eastAsia="ja-JP"/>
        </w:rPr>
        <w:tab/>
      </w:r>
      <w:r>
        <w:rPr>
          <w:rFonts w:eastAsia="Times New Roman" w:cs="Arial"/>
          <w:noProof/>
          <w:sz w:val="24"/>
          <w:szCs w:val="24"/>
          <w:lang w:val="mn-MN" w:eastAsia="ja-JP"/>
        </w:rPr>
        <w:tab/>
      </w:r>
      <w:r>
        <w:rPr>
          <w:rFonts w:eastAsia="Times New Roman" w:cs="Arial"/>
          <w:noProof/>
          <w:sz w:val="24"/>
          <w:szCs w:val="24"/>
          <w:lang w:val="mn-MN" w:eastAsia="ja-JP"/>
        </w:rPr>
        <w:tab/>
      </w:r>
      <w:r w:rsidRPr="00B91EF2">
        <w:rPr>
          <w:rFonts w:eastAsia="Times New Roman" w:cs="Arial"/>
          <w:noProof/>
          <w:sz w:val="24"/>
          <w:szCs w:val="24"/>
          <w:lang w:val="mn-MN" w:eastAsia="ja-JP"/>
        </w:rPr>
        <w:t xml:space="preserve">Дугаар.              Улаанбаатар хот  </w:t>
      </w:r>
    </w:p>
    <w:p w14:paraId="7F27F167"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p>
    <w:p w14:paraId="3A64F3DB"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p>
    <w:p w14:paraId="4DEBE0B7"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r>
        <w:rPr>
          <w:rFonts w:eastAsia="Times New Roman" w:cs="Arial"/>
          <w:noProof/>
          <w:sz w:val="24"/>
          <w:szCs w:val="24"/>
          <w:lang w:val="mn-MN"/>
        </w:rPr>
        <w:t>Дүрэм батлах</w:t>
      </w:r>
      <w:r w:rsidRPr="00B91EF2">
        <w:rPr>
          <w:rFonts w:eastAsia="Times New Roman" w:cs="Arial"/>
          <w:noProof/>
          <w:sz w:val="24"/>
          <w:szCs w:val="24"/>
          <w:lang w:val="mn-MN"/>
        </w:rPr>
        <w:t xml:space="preserve"> тухай</w:t>
      </w:r>
    </w:p>
    <w:p w14:paraId="6D18A33F" w14:textId="77777777" w:rsidR="00887E97" w:rsidRPr="00B91EF2" w:rsidRDefault="00887E97" w:rsidP="00887E97">
      <w:pPr>
        <w:spacing w:after="0" w:line="276" w:lineRule="auto"/>
        <w:ind w:right="-23" w:firstLine="709"/>
        <w:jc w:val="both"/>
        <w:rPr>
          <w:rFonts w:eastAsia="Times New Roman" w:cs="Arial"/>
          <w:noProof/>
          <w:sz w:val="24"/>
          <w:szCs w:val="24"/>
          <w:lang w:val="mn-MN"/>
        </w:rPr>
      </w:pPr>
    </w:p>
    <w:p w14:paraId="653B8EC3" w14:textId="77777777" w:rsidR="00887E97" w:rsidRPr="00B91EF2" w:rsidRDefault="00887E97" w:rsidP="00887E97">
      <w:pPr>
        <w:spacing w:after="0" w:line="276" w:lineRule="auto"/>
        <w:ind w:right="-23" w:firstLine="709"/>
        <w:jc w:val="both"/>
        <w:rPr>
          <w:rFonts w:eastAsia="Times New Roman" w:cs="Arial"/>
          <w:noProof/>
          <w:sz w:val="24"/>
          <w:szCs w:val="24"/>
          <w:lang w:val="mn-MN"/>
        </w:rPr>
      </w:pPr>
      <w:r w:rsidRPr="00B91EF2">
        <w:rPr>
          <w:rFonts w:eastAsia="Times New Roman" w:cs="Arial"/>
          <w:noProof/>
          <w:sz w:val="24"/>
          <w:szCs w:val="24"/>
          <w:lang w:val="mn-MN"/>
        </w:rPr>
        <w:t>Монгол Улсын Засгийн газрын тухай хуулийн 24 дүгээр зүйлийн 2 дахь хэсэг, Газрын тосны тухай хуулийн 8 дугаар зүйлийн 8.1.</w:t>
      </w:r>
      <w:r>
        <w:rPr>
          <w:rFonts w:eastAsia="Times New Roman" w:cs="Arial"/>
          <w:noProof/>
          <w:sz w:val="24"/>
          <w:szCs w:val="24"/>
          <w:lang w:val="mn-MN"/>
        </w:rPr>
        <w:t>9</w:t>
      </w:r>
      <w:r w:rsidRPr="00B91EF2">
        <w:rPr>
          <w:rFonts w:eastAsia="Times New Roman" w:cs="Arial"/>
          <w:noProof/>
          <w:sz w:val="24"/>
          <w:szCs w:val="24"/>
          <w:lang w:val="mn-MN"/>
        </w:rPr>
        <w:t xml:space="preserve"> д</w:t>
      </w:r>
      <w:r>
        <w:rPr>
          <w:rFonts w:eastAsia="Times New Roman" w:cs="Arial"/>
          <w:noProof/>
          <w:sz w:val="24"/>
          <w:szCs w:val="24"/>
          <w:lang w:val="mn-MN"/>
        </w:rPr>
        <w:t>эх</w:t>
      </w:r>
      <w:r w:rsidRPr="00B91EF2">
        <w:rPr>
          <w:rFonts w:eastAsia="Times New Roman" w:cs="Arial"/>
          <w:noProof/>
          <w:sz w:val="24"/>
          <w:szCs w:val="24"/>
          <w:lang w:val="mn-MN"/>
        </w:rPr>
        <w:t xml:space="preserve"> заалтыг тус тус үндэслэн ТУШААХ нь:</w:t>
      </w:r>
    </w:p>
    <w:p w14:paraId="38E0B7D1" w14:textId="77777777" w:rsidR="00887E97" w:rsidRPr="00F15824" w:rsidRDefault="00887E97" w:rsidP="00887E97">
      <w:pPr>
        <w:spacing w:after="0" w:line="276" w:lineRule="auto"/>
        <w:ind w:right="-23" w:firstLine="709"/>
        <w:jc w:val="both"/>
        <w:rPr>
          <w:rFonts w:eastAsia="Arial" w:cs="Arial"/>
          <w:sz w:val="24"/>
          <w:szCs w:val="24"/>
          <w:lang w:val="mn-MN"/>
        </w:rPr>
      </w:pPr>
    </w:p>
    <w:p w14:paraId="1FF892C3" w14:textId="77777777" w:rsidR="00887E97" w:rsidRPr="00B91EF2" w:rsidRDefault="00887E97" w:rsidP="00887E97">
      <w:pPr>
        <w:spacing w:after="0" w:line="276" w:lineRule="auto"/>
        <w:ind w:right="-23" w:firstLine="709"/>
        <w:jc w:val="both"/>
        <w:rPr>
          <w:rFonts w:eastAsia="Times New Roman" w:cs="Arial"/>
          <w:noProof/>
          <w:sz w:val="24"/>
          <w:szCs w:val="24"/>
          <w:lang w:val="mn-MN"/>
        </w:rPr>
      </w:pPr>
      <w:r w:rsidRPr="00F15824">
        <w:rPr>
          <w:rFonts w:eastAsia="Arial" w:cs="Arial"/>
          <w:sz w:val="24"/>
          <w:szCs w:val="24"/>
          <w:lang w:val="mn-MN"/>
        </w:rPr>
        <w:t>1.“</w:t>
      </w:r>
      <w:r w:rsidRPr="00B91EF2">
        <w:rPr>
          <w:rFonts w:eastAsia="Arial" w:cs="Arial"/>
          <w:sz w:val="24"/>
          <w:szCs w:val="24"/>
          <w:lang w:val="mn-MN"/>
        </w:rPr>
        <w:t>Газрын тос</w:t>
      </w:r>
      <w:r>
        <w:rPr>
          <w:rFonts w:eastAsia="Arial" w:cs="Arial"/>
          <w:sz w:val="24"/>
          <w:szCs w:val="24"/>
          <w:lang w:val="mn-MN"/>
        </w:rPr>
        <w:t xml:space="preserve">, уламжлалт бус газрын тосны эрэл, хайгуул, ашиглалтын үйл ажиллагаанд мөрдөх хөдөлмөрийн аюулгүй байдал, эрүүл ахуйн дүрэм”-ийг </w:t>
      </w:r>
      <w:r>
        <w:rPr>
          <w:rFonts w:eastAsia="Times New Roman" w:cs="Arial"/>
          <w:noProof/>
          <w:sz w:val="24"/>
          <w:szCs w:val="24"/>
          <w:lang w:val="mn-MN"/>
        </w:rPr>
        <w:t>хавсралтаар баталсугай</w:t>
      </w:r>
      <w:r w:rsidRPr="00B91EF2">
        <w:rPr>
          <w:rFonts w:eastAsia="Times New Roman" w:cs="Arial"/>
          <w:noProof/>
          <w:sz w:val="24"/>
          <w:szCs w:val="24"/>
          <w:lang w:val="mn-MN"/>
        </w:rPr>
        <w:t>.</w:t>
      </w:r>
    </w:p>
    <w:p w14:paraId="1E230168" w14:textId="77777777" w:rsidR="00887E97" w:rsidRPr="00B91EF2" w:rsidRDefault="00887E97" w:rsidP="00887E97">
      <w:pPr>
        <w:tabs>
          <w:tab w:val="left" w:pos="3165"/>
        </w:tabs>
        <w:spacing w:after="0" w:line="276" w:lineRule="auto"/>
        <w:ind w:right="-23" w:firstLine="709"/>
        <w:jc w:val="both"/>
        <w:rPr>
          <w:rFonts w:eastAsia="Times New Roman" w:cs="Arial"/>
          <w:noProof/>
          <w:sz w:val="24"/>
          <w:szCs w:val="24"/>
          <w:lang w:val="mn-MN"/>
        </w:rPr>
      </w:pPr>
      <w:r>
        <w:rPr>
          <w:rFonts w:eastAsia="Times New Roman" w:cs="Arial"/>
          <w:noProof/>
          <w:sz w:val="24"/>
          <w:szCs w:val="24"/>
          <w:lang w:val="mn-MN"/>
        </w:rPr>
        <w:tab/>
      </w:r>
    </w:p>
    <w:p w14:paraId="3FF9BFF5" w14:textId="77777777" w:rsidR="00887E97" w:rsidRPr="00B91EF2" w:rsidRDefault="00887E97" w:rsidP="00887E97">
      <w:pPr>
        <w:spacing w:after="0" w:line="276" w:lineRule="auto"/>
        <w:ind w:right="-23" w:firstLine="709"/>
        <w:jc w:val="both"/>
        <w:rPr>
          <w:rFonts w:eastAsia="Times New Roman" w:cs="Arial"/>
          <w:noProof/>
          <w:sz w:val="24"/>
          <w:szCs w:val="24"/>
          <w:lang w:val="mn-MN"/>
        </w:rPr>
      </w:pPr>
      <w:r w:rsidRPr="00B91EF2">
        <w:rPr>
          <w:rFonts w:eastAsia="Times New Roman" w:cs="Arial"/>
          <w:noProof/>
          <w:sz w:val="24"/>
          <w:szCs w:val="24"/>
          <w:lang w:val="mn-MN"/>
        </w:rPr>
        <w:t>2.</w:t>
      </w:r>
      <w:r w:rsidRPr="00CB12D0">
        <w:rPr>
          <w:rFonts w:eastAsia="Arial" w:cs="Arial"/>
          <w:sz w:val="24"/>
          <w:szCs w:val="24"/>
          <w:lang w:val="mn-MN"/>
        </w:rPr>
        <w:t xml:space="preserve"> </w:t>
      </w:r>
      <w:r w:rsidRPr="00D402D2">
        <w:rPr>
          <w:rFonts w:eastAsia="Times New Roman" w:cs="Arial"/>
          <w:noProof/>
          <w:sz w:val="24"/>
          <w:szCs w:val="24"/>
          <w:lang w:val="mn-MN"/>
        </w:rPr>
        <w:t xml:space="preserve">Энэ тушаалыг холбогдох хууль тогтоомжийн дагуу Захиргааны хэм хэмжээний актын улсын нэгдсэн бүртгэлд бүртгүүлэхийг Төрийн захиргааны удирдлагын газар /Г.Батбаяр/, Газрын тосны бодлогын газар /Б.Анхбаяр/-т тус тус даалгасугай. </w:t>
      </w:r>
    </w:p>
    <w:p w14:paraId="6B45F74A" w14:textId="77777777" w:rsidR="00887E97" w:rsidRPr="00B91EF2" w:rsidRDefault="00887E97" w:rsidP="00887E97">
      <w:pPr>
        <w:spacing w:after="0" w:line="276" w:lineRule="auto"/>
        <w:ind w:right="-23" w:firstLine="709"/>
        <w:jc w:val="both"/>
        <w:rPr>
          <w:rFonts w:eastAsia="Times New Roman" w:cs="Arial"/>
          <w:noProof/>
          <w:sz w:val="24"/>
          <w:szCs w:val="24"/>
          <w:lang w:val="mn-MN"/>
        </w:rPr>
      </w:pPr>
      <w:r w:rsidRPr="00B91EF2">
        <w:rPr>
          <w:rFonts w:eastAsia="Times New Roman" w:cs="Arial"/>
          <w:noProof/>
          <w:sz w:val="24"/>
          <w:szCs w:val="24"/>
          <w:lang w:val="mn-MN"/>
        </w:rPr>
        <w:t>3.Энэ тушаалын хэрэгжилтийг хангаж ажиллахыг Газрын тосны бодлогын газар /Б.Анхбаяр/, Ашигт малтмал, газрын тосны газа</w:t>
      </w:r>
      <w:r>
        <w:rPr>
          <w:rFonts w:eastAsia="Times New Roman" w:cs="Arial"/>
          <w:noProof/>
          <w:sz w:val="24"/>
          <w:szCs w:val="24"/>
          <w:lang w:val="mn-MN"/>
        </w:rPr>
        <w:t>р /Л.Баярмандал/-</w:t>
      </w:r>
      <w:r w:rsidRPr="00B91EF2">
        <w:rPr>
          <w:rFonts w:eastAsia="Times New Roman" w:cs="Arial"/>
          <w:noProof/>
          <w:sz w:val="24"/>
          <w:szCs w:val="24"/>
          <w:lang w:val="mn-MN"/>
        </w:rPr>
        <w:t xml:space="preserve">т тус тус үүрэг болгосугай. </w:t>
      </w:r>
    </w:p>
    <w:p w14:paraId="762CB130" w14:textId="77777777" w:rsidR="00887E97" w:rsidRPr="00B91EF2" w:rsidRDefault="00887E97" w:rsidP="00887E97">
      <w:pPr>
        <w:spacing w:after="0" w:line="276" w:lineRule="auto"/>
        <w:ind w:right="-23" w:firstLine="709"/>
        <w:jc w:val="both"/>
        <w:rPr>
          <w:rFonts w:eastAsia="Times New Roman" w:cs="Arial"/>
          <w:noProof/>
          <w:sz w:val="24"/>
          <w:szCs w:val="24"/>
          <w:lang w:val="mn-MN"/>
        </w:rPr>
      </w:pPr>
    </w:p>
    <w:p w14:paraId="2B968071" w14:textId="77777777" w:rsidR="00887E97" w:rsidRPr="00B91EF2" w:rsidRDefault="00887E97" w:rsidP="00887E97">
      <w:pPr>
        <w:spacing w:after="0" w:line="276" w:lineRule="auto"/>
        <w:ind w:right="-23" w:firstLine="709"/>
        <w:jc w:val="both"/>
        <w:rPr>
          <w:rFonts w:eastAsia="Times New Roman" w:cs="Arial"/>
          <w:noProof/>
          <w:sz w:val="24"/>
          <w:szCs w:val="24"/>
          <w:lang w:val="mn-MN"/>
        </w:rPr>
      </w:pPr>
    </w:p>
    <w:p w14:paraId="47CA2839" w14:textId="77777777" w:rsidR="00887E97" w:rsidRPr="00B91EF2" w:rsidRDefault="00887E97" w:rsidP="00887E97">
      <w:pPr>
        <w:spacing w:after="0" w:line="276" w:lineRule="auto"/>
        <w:ind w:right="-23" w:firstLine="709"/>
        <w:jc w:val="center"/>
        <w:rPr>
          <w:rFonts w:eastAsia="Times New Roman" w:cs="Arial"/>
          <w:noProof/>
          <w:sz w:val="24"/>
          <w:szCs w:val="24"/>
          <w:lang w:val="mn-MN"/>
        </w:rPr>
      </w:pPr>
      <w:r w:rsidRPr="00B91EF2">
        <w:rPr>
          <w:rFonts w:eastAsia="Times New Roman" w:cs="Arial"/>
          <w:noProof/>
          <w:sz w:val="24"/>
          <w:szCs w:val="24"/>
          <w:lang w:val="mn-MN"/>
        </w:rPr>
        <w:t>САЙД</w:t>
      </w:r>
      <w:r w:rsidRPr="00B91EF2">
        <w:rPr>
          <w:rFonts w:eastAsia="Times New Roman" w:cs="Arial"/>
          <w:noProof/>
          <w:sz w:val="24"/>
          <w:szCs w:val="24"/>
          <w:lang w:val="mn-MN"/>
        </w:rPr>
        <w:tab/>
      </w:r>
      <w:r w:rsidRPr="00B91EF2">
        <w:rPr>
          <w:rFonts w:eastAsia="Times New Roman" w:cs="Arial"/>
          <w:noProof/>
          <w:sz w:val="24"/>
          <w:szCs w:val="24"/>
          <w:lang w:val="mn-MN"/>
        </w:rPr>
        <w:tab/>
      </w:r>
      <w:r w:rsidRPr="00B91EF2">
        <w:rPr>
          <w:rFonts w:eastAsia="Times New Roman" w:cs="Arial"/>
          <w:noProof/>
          <w:sz w:val="24"/>
          <w:szCs w:val="24"/>
          <w:lang w:val="mn-MN"/>
        </w:rPr>
        <w:tab/>
      </w:r>
      <w:r w:rsidRPr="00B91EF2">
        <w:rPr>
          <w:rFonts w:eastAsia="Times New Roman" w:cs="Arial"/>
          <w:noProof/>
          <w:sz w:val="24"/>
          <w:szCs w:val="24"/>
          <w:lang w:val="mn-MN"/>
        </w:rPr>
        <w:tab/>
      </w:r>
      <w:r w:rsidRPr="00B91EF2">
        <w:rPr>
          <w:rFonts w:eastAsia="Times New Roman" w:cs="Arial"/>
          <w:noProof/>
          <w:sz w:val="24"/>
          <w:szCs w:val="24"/>
          <w:lang w:val="mn-MN"/>
        </w:rPr>
        <w:tab/>
      </w:r>
      <w:r>
        <w:rPr>
          <w:rFonts w:eastAsia="Times New Roman" w:cs="Arial"/>
          <w:noProof/>
          <w:sz w:val="24"/>
          <w:szCs w:val="24"/>
          <w:lang w:val="mn-MN"/>
        </w:rPr>
        <w:t>Ж.ГАНБААТАР</w:t>
      </w:r>
    </w:p>
    <w:p w14:paraId="3175DCE3" w14:textId="77777777" w:rsidR="00887E97" w:rsidRDefault="00887E97" w:rsidP="00887E97">
      <w:pPr>
        <w:spacing w:after="0" w:line="276" w:lineRule="auto"/>
        <w:jc w:val="center"/>
        <w:rPr>
          <w:rFonts w:ascii="Times New Roman" w:hAnsi="Times New Roman" w:cs="Times New Roman"/>
          <w:b/>
          <w:color w:val="000000" w:themeColor="text1"/>
          <w:sz w:val="24"/>
          <w:szCs w:val="24"/>
          <w:lang w:val="mn-MN"/>
        </w:rPr>
      </w:pPr>
    </w:p>
    <w:p w14:paraId="11A7C390" w14:textId="77777777" w:rsidR="00887E97" w:rsidRDefault="00887E97" w:rsidP="00887E97">
      <w:pPr>
        <w:spacing w:after="0" w:line="276" w:lineRule="auto"/>
        <w:jc w:val="both"/>
        <w:rPr>
          <w:rFonts w:cs="Arial"/>
          <w:sz w:val="24"/>
          <w:szCs w:val="24"/>
          <w:lang w:val="mn-MN"/>
        </w:rPr>
      </w:pPr>
    </w:p>
    <w:p w14:paraId="6C062FA5" w14:textId="77777777" w:rsidR="00887E97" w:rsidRDefault="00887E97" w:rsidP="00887E97">
      <w:pPr>
        <w:spacing w:after="0" w:line="276" w:lineRule="auto"/>
        <w:jc w:val="both"/>
        <w:rPr>
          <w:rFonts w:cs="Arial"/>
          <w:sz w:val="24"/>
          <w:szCs w:val="24"/>
          <w:lang w:val="mn-MN"/>
        </w:rPr>
      </w:pPr>
    </w:p>
    <w:p w14:paraId="445EBFF5" w14:textId="77777777" w:rsidR="00887E97" w:rsidRDefault="00887E97" w:rsidP="00887E97">
      <w:pPr>
        <w:spacing w:after="0" w:line="276" w:lineRule="auto"/>
        <w:jc w:val="both"/>
        <w:rPr>
          <w:rFonts w:cs="Arial"/>
          <w:sz w:val="24"/>
          <w:szCs w:val="24"/>
          <w:lang w:val="mn-MN"/>
        </w:rPr>
      </w:pPr>
      <w:r>
        <w:rPr>
          <w:rFonts w:cs="Arial"/>
          <w:sz w:val="24"/>
          <w:szCs w:val="24"/>
          <w:lang w:val="mn-MN"/>
        </w:rPr>
        <w:t xml:space="preserve">Танилцсан: </w:t>
      </w:r>
    </w:p>
    <w:p w14:paraId="01F6ECF4"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Дэд сайд </w:t>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t>О.Батнайрамдал</w:t>
      </w:r>
    </w:p>
    <w:p w14:paraId="78ED0309" w14:textId="77777777" w:rsidR="00887E97" w:rsidRDefault="00887E97" w:rsidP="00887E97">
      <w:pPr>
        <w:spacing w:after="0" w:line="276" w:lineRule="auto"/>
        <w:ind w:firstLine="720"/>
        <w:jc w:val="both"/>
        <w:rPr>
          <w:rFonts w:cs="Arial"/>
          <w:sz w:val="24"/>
          <w:szCs w:val="24"/>
          <w:lang w:val="mn-MN"/>
        </w:rPr>
      </w:pPr>
    </w:p>
    <w:p w14:paraId="379A6B88" w14:textId="77777777" w:rsidR="00887E97" w:rsidRDefault="00887E97" w:rsidP="00887E97">
      <w:pPr>
        <w:spacing w:after="0" w:line="276" w:lineRule="auto"/>
        <w:jc w:val="both"/>
        <w:rPr>
          <w:rFonts w:cs="Arial"/>
          <w:sz w:val="24"/>
          <w:szCs w:val="24"/>
          <w:lang w:val="mn-MN"/>
        </w:rPr>
      </w:pPr>
      <w:r>
        <w:rPr>
          <w:rFonts w:cs="Arial"/>
          <w:sz w:val="24"/>
          <w:szCs w:val="24"/>
          <w:lang w:val="mn-MN"/>
        </w:rPr>
        <w:tab/>
        <w:t xml:space="preserve">Төрийн нарийн бичгийн дарга  </w:t>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t>Б.Бямбадагва</w:t>
      </w:r>
    </w:p>
    <w:p w14:paraId="3A1C032B" w14:textId="77777777" w:rsidR="00887E97" w:rsidRDefault="00887E97" w:rsidP="00887E97">
      <w:pPr>
        <w:spacing w:after="0" w:line="276" w:lineRule="auto"/>
        <w:jc w:val="both"/>
        <w:rPr>
          <w:rFonts w:cs="Arial"/>
          <w:sz w:val="24"/>
          <w:szCs w:val="24"/>
          <w:lang w:val="mn-MN"/>
        </w:rPr>
      </w:pPr>
    </w:p>
    <w:p w14:paraId="5FB25C64"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ТЗУГ-ын дарга </w:t>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t xml:space="preserve">Г.Батбаяр </w:t>
      </w:r>
    </w:p>
    <w:p w14:paraId="588F4503" w14:textId="77777777" w:rsidR="00887E97" w:rsidRDefault="00887E97" w:rsidP="00887E97">
      <w:pPr>
        <w:spacing w:after="0" w:line="276" w:lineRule="auto"/>
        <w:ind w:firstLine="720"/>
        <w:jc w:val="both"/>
        <w:rPr>
          <w:rFonts w:cs="Arial"/>
          <w:sz w:val="24"/>
          <w:szCs w:val="24"/>
          <w:lang w:val="mn-MN"/>
        </w:rPr>
      </w:pPr>
    </w:p>
    <w:p w14:paraId="0B577862"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ГТБГ-ын дарга </w:t>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t xml:space="preserve">Б.Анхбаяр </w:t>
      </w:r>
    </w:p>
    <w:p w14:paraId="35B1F77B" w14:textId="77777777" w:rsidR="00887E97" w:rsidRDefault="00887E97" w:rsidP="00887E97">
      <w:pPr>
        <w:spacing w:after="0" w:line="276" w:lineRule="auto"/>
        <w:ind w:firstLine="720"/>
        <w:jc w:val="both"/>
        <w:rPr>
          <w:rFonts w:cs="Arial"/>
          <w:sz w:val="24"/>
          <w:szCs w:val="24"/>
          <w:lang w:val="mn-MN"/>
        </w:rPr>
      </w:pPr>
    </w:p>
    <w:p w14:paraId="07700626" w14:textId="77777777" w:rsidR="00887E97" w:rsidRDefault="00887E97" w:rsidP="00887E97">
      <w:pPr>
        <w:spacing w:after="0" w:line="276" w:lineRule="auto"/>
        <w:ind w:firstLine="720"/>
        <w:jc w:val="both"/>
        <w:rPr>
          <w:rFonts w:cs="Arial"/>
          <w:sz w:val="24"/>
          <w:szCs w:val="24"/>
          <w:lang w:val="mn-MN"/>
        </w:rPr>
      </w:pPr>
    </w:p>
    <w:p w14:paraId="6FA898D3" w14:textId="77777777" w:rsidR="00887E97" w:rsidRDefault="00887E97" w:rsidP="00887E97">
      <w:pPr>
        <w:spacing w:after="0" w:line="276" w:lineRule="auto"/>
        <w:jc w:val="both"/>
        <w:rPr>
          <w:rFonts w:cs="Arial"/>
          <w:sz w:val="24"/>
          <w:szCs w:val="24"/>
          <w:lang w:val="mn-MN"/>
        </w:rPr>
      </w:pPr>
      <w:r>
        <w:rPr>
          <w:rFonts w:cs="Arial"/>
          <w:sz w:val="24"/>
          <w:szCs w:val="24"/>
          <w:lang w:val="mn-MN"/>
        </w:rPr>
        <w:lastRenderedPageBreak/>
        <w:t>Хянасан:</w:t>
      </w:r>
    </w:p>
    <w:p w14:paraId="31FBB942"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ХХ-ийн даргын үүргийг түр </w:t>
      </w:r>
    </w:p>
    <w:p w14:paraId="20FEF451"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орлон гүйцэтгэгч </w:t>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t xml:space="preserve">Д.Жадамба </w:t>
      </w:r>
    </w:p>
    <w:p w14:paraId="6FEF8B02" w14:textId="77777777" w:rsidR="00887E97" w:rsidRDefault="00887E97" w:rsidP="00887E97">
      <w:pPr>
        <w:spacing w:after="0" w:line="276" w:lineRule="auto"/>
        <w:ind w:firstLine="720"/>
        <w:jc w:val="both"/>
        <w:rPr>
          <w:rFonts w:cs="Arial"/>
          <w:sz w:val="24"/>
          <w:szCs w:val="24"/>
          <w:lang w:val="mn-MN"/>
        </w:rPr>
      </w:pPr>
    </w:p>
    <w:p w14:paraId="53B4C5C9"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ГТБХЗХ-ийн дарга </w:t>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r>
      <w:r>
        <w:rPr>
          <w:rFonts w:cs="Arial"/>
          <w:sz w:val="24"/>
          <w:szCs w:val="24"/>
          <w:lang w:val="mn-MN"/>
        </w:rPr>
        <w:tab/>
        <w:t xml:space="preserve">Ч.Хишигдалай </w:t>
      </w:r>
    </w:p>
    <w:p w14:paraId="591485D0" w14:textId="77777777" w:rsidR="00887E97" w:rsidRDefault="00887E97" w:rsidP="00887E97">
      <w:pPr>
        <w:spacing w:after="0" w:line="276" w:lineRule="auto"/>
        <w:ind w:firstLine="720"/>
        <w:jc w:val="both"/>
        <w:rPr>
          <w:rFonts w:cs="Arial"/>
          <w:sz w:val="24"/>
          <w:szCs w:val="24"/>
          <w:lang w:val="mn-MN"/>
        </w:rPr>
      </w:pPr>
    </w:p>
    <w:p w14:paraId="035E5595"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Боловсруулсан: </w:t>
      </w:r>
    </w:p>
    <w:p w14:paraId="5505E083" w14:textId="77777777" w:rsidR="00887E97" w:rsidRDefault="00887E97" w:rsidP="00887E97">
      <w:pPr>
        <w:spacing w:after="0" w:line="276" w:lineRule="auto"/>
        <w:ind w:firstLine="720"/>
        <w:jc w:val="both"/>
        <w:rPr>
          <w:rFonts w:cs="Arial"/>
          <w:sz w:val="24"/>
          <w:szCs w:val="24"/>
          <w:lang w:val="mn-MN"/>
        </w:rPr>
      </w:pPr>
      <w:r>
        <w:rPr>
          <w:rFonts w:cs="Arial"/>
          <w:sz w:val="24"/>
          <w:szCs w:val="24"/>
          <w:lang w:val="mn-MN"/>
        </w:rPr>
        <w:t xml:space="preserve">ГТБГ-ын ахлах шинжээч                            А.Пүрэв  </w:t>
      </w:r>
    </w:p>
    <w:p w14:paraId="5D82E1F2" w14:textId="77777777" w:rsidR="00887E97" w:rsidRDefault="00887E97" w:rsidP="00887E97">
      <w:pPr>
        <w:rPr>
          <w:rFonts w:cs="Arial"/>
          <w:sz w:val="24"/>
          <w:szCs w:val="24"/>
          <w:lang w:val="mn-MN"/>
        </w:rPr>
      </w:pPr>
    </w:p>
    <w:p w14:paraId="0122F163" w14:textId="77777777" w:rsidR="00887E97" w:rsidRDefault="00887E97" w:rsidP="00887E97">
      <w:pPr>
        <w:jc w:val="right"/>
        <w:rPr>
          <w:lang w:val="mn-MN"/>
        </w:rPr>
      </w:pPr>
    </w:p>
    <w:p w14:paraId="349308BB" w14:textId="77777777" w:rsidR="00887E97" w:rsidRDefault="00887E97" w:rsidP="00887E97">
      <w:pPr>
        <w:jc w:val="right"/>
        <w:rPr>
          <w:lang w:val="mn-MN"/>
        </w:rPr>
      </w:pPr>
    </w:p>
    <w:p w14:paraId="07C2B665" w14:textId="77777777" w:rsidR="00887E97" w:rsidRDefault="00887E97" w:rsidP="00887E97">
      <w:pPr>
        <w:jc w:val="right"/>
        <w:rPr>
          <w:lang w:val="mn-MN"/>
        </w:rPr>
      </w:pPr>
    </w:p>
    <w:p w14:paraId="53DBF21B" w14:textId="77777777" w:rsidR="00887E97" w:rsidRDefault="00887E97" w:rsidP="00887E97">
      <w:pPr>
        <w:jc w:val="right"/>
        <w:rPr>
          <w:lang w:val="mn-MN"/>
        </w:rPr>
      </w:pPr>
    </w:p>
    <w:p w14:paraId="37E3DADA" w14:textId="77777777" w:rsidR="00887E97" w:rsidRDefault="00887E97" w:rsidP="00887E97">
      <w:pPr>
        <w:jc w:val="right"/>
        <w:rPr>
          <w:lang w:val="mn-MN"/>
        </w:rPr>
      </w:pPr>
    </w:p>
    <w:p w14:paraId="3B4FA1AE" w14:textId="77777777" w:rsidR="00887E97" w:rsidRDefault="00887E97" w:rsidP="00887E97">
      <w:pPr>
        <w:jc w:val="right"/>
        <w:rPr>
          <w:lang w:val="mn-MN"/>
        </w:rPr>
      </w:pPr>
    </w:p>
    <w:p w14:paraId="78FA6ACC" w14:textId="77777777" w:rsidR="00887E97" w:rsidRDefault="00887E97" w:rsidP="00887E97">
      <w:pPr>
        <w:jc w:val="right"/>
        <w:rPr>
          <w:lang w:val="mn-MN"/>
        </w:rPr>
      </w:pPr>
    </w:p>
    <w:p w14:paraId="39E0051A" w14:textId="77777777" w:rsidR="00887E97" w:rsidRDefault="00887E97" w:rsidP="00887E97">
      <w:pPr>
        <w:jc w:val="right"/>
        <w:rPr>
          <w:lang w:val="mn-MN"/>
        </w:rPr>
      </w:pPr>
    </w:p>
    <w:p w14:paraId="62308CFC" w14:textId="77777777" w:rsidR="00887E97" w:rsidRDefault="00887E97" w:rsidP="00887E97">
      <w:pPr>
        <w:jc w:val="right"/>
        <w:rPr>
          <w:lang w:val="mn-MN"/>
        </w:rPr>
      </w:pPr>
    </w:p>
    <w:p w14:paraId="7B9D97E1" w14:textId="77777777" w:rsidR="00887E97" w:rsidRDefault="00887E97" w:rsidP="00887E97">
      <w:pPr>
        <w:jc w:val="right"/>
        <w:rPr>
          <w:lang w:val="mn-MN"/>
        </w:rPr>
      </w:pPr>
    </w:p>
    <w:p w14:paraId="67D88800" w14:textId="77777777" w:rsidR="00887E97" w:rsidRDefault="00887E97" w:rsidP="00887E97">
      <w:pPr>
        <w:jc w:val="right"/>
        <w:rPr>
          <w:lang w:val="mn-MN"/>
        </w:rPr>
      </w:pPr>
    </w:p>
    <w:p w14:paraId="78E64C2D" w14:textId="77777777" w:rsidR="00887E97" w:rsidRDefault="00887E97" w:rsidP="00887E97">
      <w:pPr>
        <w:jc w:val="right"/>
        <w:rPr>
          <w:lang w:val="mn-MN"/>
        </w:rPr>
      </w:pPr>
    </w:p>
    <w:p w14:paraId="360554EE" w14:textId="77777777" w:rsidR="00887E97" w:rsidRDefault="00887E97" w:rsidP="00887E97">
      <w:pPr>
        <w:jc w:val="right"/>
        <w:rPr>
          <w:lang w:val="mn-MN"/>
        </w:rPr>
      </w:pPr>
    </w:p>
    <w:p w14:paraId="05980E99" w14:textId="77777777" w:rsidR="00887E97" w:rsidRDefault="00887E97" w:rsidP="00887E97">
      <w:pPr>
        <w:jc w:val="right"/>
        <w:rPr>
          <w:lang w:val="mn-MN"/>
        </w:rPr>
      </w:pPr>
    </w:p>
    <w:p w14:paraId="3574B8C8" w14:textId="77777777" w:rsidR="00887E97" w:rsidRDefault="00887E97" w:rsidP="00887E97">
      <w:pPr>
        <w:jc w:val="right"/>
        <w:rPr>
          <w:lang w:val="mn-MN"/>
        </w:rPr>
      </w:pPr>
    </w:p>
    <w:p w14:paraId="59E1A925" w14:textId="77777777" w:rsidR="00887E97" w:rsidRDefault="00887E97" w:rsidP="00887E97">
      <w:pPr>
        <w:jc w:val="right"/>
        <w:rPr>
          <w:lang w:val="mn-MN"/>
        </w:rPr>
      </w:pPr>
    </w:p>
    <w:p w14:paraId="4122DE23" w14:textId="77777777" w:rsidR="00887E97" w:rsidRDefault="00887E97" w:rsidP="00887E97">
      <w:pPr>
        <w:jc w:val="right"/>
        <w:rPr>
          <w:lang w:val="mn-MN"/>
        </w:rPr>
      </w:pPr>
    </w:p>
    <w:p w14:paraId="71B0BB8E" w14:textId="77777777" w:rsidR="00887E97" w:rsidRDefault="00887E97" w:rsidP="00887E97">
      <w:pPr>
        <w:jc w:val="right"/>
        <w:rPr>
          <w:lang w:val="mn-MN"/>
        </w:rPr>
      </w:pPr>
    </w:p>
    <w:p w14:paraId="2418246F" w14:textId="77777777" w:rsidR="00887E97" w:rsidRDefault="00887E97" w:rsidP="00887E97">
      <w:pPr>
        <w:jc w:val="right"/>
        <w:rPr>
          <w:lang w:val="mn-MN"/>
        </w:rPr>
      </w:pPr>
    </w:p>
    <w:p w14:paraId="4D3A74E4" w14:textId="77777777" w:rsidR="00887E97" w:rsidRDefault="00887E97" w:rsidP="00887E97">
      <w:pPr>
        <w:jc w:val="right"/>
        <w:rPr>
          <w:lang w:val="mn-MN"/>
        </w:rPr>
      </w:pPr>
    </w:p>
    <w:p w14:paraId="56A31C01" w14:textId="77777777" w:rsidR="00887E97" w:rsidRDefault="00887E97" w:rsidP="00887E97">
      <w:pPr>
        <w:jc w:val="right"/>
        <w:rPr>
          <w:lang w:val="mn-MN"/>
        </w:rPr>
      </w:pPr>
    </w:p>
    <w:p w14:paraId="4A762FA6" w14:textId="77777777" w:rsidR="00887E97" w:rsidRDefault="00887E97" w:rsidP="00887E97">
      <w:pPr>
        <w:jc w:val="right"/>
        <w:rPr>
          <w:lang w:val="mn-MN"/>
        </w:rPr>
      </w:pPr>
    </w:p>
    <w:p w14:paraId="330ED29D" w14:textId="77777777" w:rsidR="00887E97" w:rsidRDefault="00887E97" w:rsidP="00887E97">
      <w:pPr>
        <w:jc w:val="right"/>
        <w:rPr>
          <w:lang w:val="mn-MN"/>
        </w:rPr>
      </w:pPr>
    </w:p>
    <w:p w14:paraId="5AB2ACAC" w14:textId="77777777" w:rsidR="00887E97" w:rsidRDefault="00887E97" w:rsidP="00887E97">
      <w:pPr>
        <w:jc w:val="right"/>
        <w:rPr>
          <w:lang w:val="mn-MN"/>
        </w:rPr>
      </w:pPr>
    </w:p>
    <w:p w14:paraId="139721F2" w14:textId="77777777" w:rsidR="00887E97" w:rsidRDefault="00887E97" w:rsidP="00887E97">
      <w:pPr>
        <w:jc w:val="right"/>
        <w:rPr>
          <w:lang w:val="mn-MN"/>
        </w:rPr>
      </w:pPr>
    </w:p>
    <w:p w14:paraId="27FE0420" w14:textId="77777777" w:rsidR="00887E97" w:rsidRDefault="00887E97" w:rsidP="00887E97">
      <w:pPr>
        <w:jc w:val="right"/>
        <w:rPr>
          <w:lang w:val="mn-MN"/>
        </w:rPr>
      </w:pPr>
    </w:p>
    <w:p w14:paraId="56F116D7" w14:textId="77777777" w:rsidR="00887E97" w:rsidRDefault="00887E97" w:rsidP="00887E97">
      <w:pPr>
        <w:jc w:val="right"/>
        <w:rPr>
          <w:lang w:val="mn-MN"/>
        </w:rPr>
      </w:pPr>
    </w:p>
    <w:p w14:paraId="7A06206D" w14:textId="77777777" w:rsidR="00887E97" w:rsidRPr="00A052EF" w:rsidRDefault="00887E97" w:rsidP="00887E97">
      <w:pPr>
        <w:spacing w:after="0" w:line="276" w:lineRule="auto"/>
        <w:ind w:firstLine="709"/>
        <w:jc w:val="right"/>
        <w:rPr>
          <w:rFonts w:eastAsia="Times New Roman" w:cs="Arial"/>
          <w:noProof/>
          <w:sz w:val="22"/>
          <w:lang w:val="mn-MN"/>
        </w:rPr>
      </w:pPr>
      <w:bookmarkStart w:id="0" w:name="_Hlk105074781"/>
      <w:r w:rsidRPr="00A052EF">
        <w:rPr>
          <w:rFonts w:eastAsia="Times New Roman" w:cs="Arial"/>
          <w:noProof/>
          <w:sz w:val="22"/>
          <w:lang w:val="mn-MN"/>
        </w:rPr>
        <w:t xml:space="preserve">Уул уурхай, хүнд үйлдвэрийн сайдын 20 ... оны </w:t>
      </w:r>
    </w:p>
    <w:p w14:paraId="5816EC22" w14:textId="77777777" w:rsidR="00887E97" w:rsidRPr="00A052EF" w:rsidRDefault="00887E97" w:rsidP="00887E97">
      <w:pPr>
        <w:spacing w:after="0" w:line="276" w:lineRule="auto"/>
        <w:ind w:firstLine="709"/>
        <w:jc w:val="right"/>
        <w:rPr>
          <w:rFonts w:eastAsia="Times New Roman" w:cs="Arial"/>
          <w:noProof/>
          <w:sz w:val="22"/>
          <w:lang w:val="mn-MN"/>
        </w:rPr>
      </w:pPr>
      <w:r w:rsidRPr="00A052EF">
        <w:rPr>
          <w:rFonts w:eastAsia="Times New Roman" w:cs="Arial"/>
          <w:noProof/>
          <w:sz w:val="22"/>
          <w:lang w:val="mn-MN"/>
        </w:rPr>
        <w:t xml:space="preserve">... дугаар сарын ... -ны өдрийн ... </w:t>
      </w:r>
    </w:p>
    <w:p w14:paraId="026DBBFB" w14:textId="77777777" w:rsidR="00887E97" w:rsidRPr="00A052EF" w:rsidRDefault="00887E97" w:rsidP="00887E97">
      <w:pPr>
        <w:spacing w:after="0" w:line="276" w:lineRule="auto"/>
        <w:ind w:firstLine="709"/>
        <w:jc w:val="right"/>
        <w:rPr>
          <w:rFonts w:eastAsia="Times New Roman" w:cs="Arial"/>
          <w:noProof/>
          <w:sz w:val="22"/>
          <w:lang w:val="mn-MN"/>
        </w:rPr>
      </w:pPr>
      <w:r w:rsidRPr="00A052EF">
        <w:rPr>
          <w:rFonts w:eastAsia="Times New Roman" w:cs="Arial"/>
          <w:noProof/>
          <w:sz w:val="22"/>
          <w:lang w:val="mn-MN"/>
        </w:rPr>
        <w:t xml:space="preserve">...дугаар тушаалын хавсралт  </w:t>
      </w:r>
    </w:p>
    <w:p w14:paraId="46D147AD" w14:textId="77777777" w:rsidR="00887E97" w:rsidRPr="00B91EF2" w:rsidRDefault="00887E97" w:rsidP="00887E97">
      <w:pPr>
        <w:spacing w:after="0" w:line="276" w:lineRule="auto"/>
        <w:ind w:firstLine="709"/>
        <w:jc w:val="right"/>
        <w:rPr>
          <w:rFonts w:eastAsia="Times New Roman" w:cs="Arial"/>
          <w:noProof/>
          <w:sz w:val="24"/>
          <w:szCs w:val="24"/>
          <w:lang w:val="mn-MN"/>
        </w:rPr>
      </w:pPr>
    </w:p>
    <w:p w14:paraId="65B79A3B" w14:textId="77777777" w:rsidR="00887E97" w:rsidRPr="00D10D7C" w:rsidRDefault="00887E97" w:rsidP="00887E97">
      <w:pPr>
        <w:pStyle w:val="Title"/>
        <w:jc w:val="center"/>
        <w:rPr>
          <w:rFonts w:cs="Arial"/>
          <w:color w:val="auto"/>
          <w:sz w:val="24"/>
          <w:szCs w:val="24"/>
          <w:u w:val="none"/>
          <w:lang w:val="mn-MN"/>
        </w:rPr>
      </w:pPr>
      <w:r w:rsidRPr="00D10D7C">
        <w:rPr>
          <w:rFonts w:cs="Arial"/>
          <w:color w:val="auto"/>
          <w:sz w:val="24"/>
          <w:szCs w:val="24"/>
          <w:u w:val="none"/>
          <w:lang w:val="mn-MN"/>
        </w:rPr>
        <w:t>ГАЗРЫН ТОС, УЛАМЖЛАЛТ БУС ГАЗРЫН ТОСНЫ ЭРЭЛ, ХАЙГУУЛ, АШИГЛАЛТЫН ҮЙЛ АЖИЛЛАГААНД МӨРДӨХ ХӨДӨЛМӨРИЙН АЮУЛГҮЙ БАЙДАЛ, ЭРҮҮЛ АХУЙН ДҮРЭМ</w:t>
      </w:r>
    </w:p>
    <w:p w14:paraId="4FA4A6DE" w14:textId="77777777" w:rsidR="00887E97" w:rsidRPr="00E24F61" w:rsidRDefault="00887E97" w:rsidP="00887E97">
      <w:pPr>
        <w:pStyle w:val="Heading1"/>
        <w:numPr>
          <w:ilvl w:val="0"/>
          <w:numId w:val="0"/>
        </w:numPr>
        <w:ind w:left="357"/>
        <w:jc w:val="center"/>
        <w:rPr>
          <w:rFonts w:cs="Arial"/>
          <w:szCs w:val="24"/>
        </w:rPr>
      </w:pPr>
      <w:r w:rsidRPr="00E24F61">
        <w:rPr>
          <w:rFonts w:cs="Arial"/>
          <w:szCs w:val="24"/>
          <w:lang w:val="mn-MN"/>
        </w:rPr>
        <w:t>Нэг. Нийтлэг үндэслэл</w:t>
      </w:r>
    </w:p>
    <w:bookmarkEnd w:id="0"/>
    <w:p w14:paraId="7AA27FE4" w14:textId="77777777" w:rsidR="00887E97" w:rsidRPr="00D10D7C" w:rsidRDefault="00887E97">
      <w:pPr>
        <w:numPr>
          <w:ilvl w:val="1"/>
          <w:numId w:val="57"/>
        </w:numPr>
        <w:tabs>
          <w:tab w:val="left" w:pos="450"/>
        </w:tabs>
        <w:ind w:left="0" w:firstLine="0"/>
        <w:jc w:val="both"/>
        <w:rPr>
          <w:rFonts w:cs="Arial"/>
          <w:sz w:val="24"/>
          <w:szCs w:val="24"/>
        </w:rPr>
      </w:pPr>
      <w:r w:rsidRPr="00D10D7C">
        <w:rPr>
          <w:rFonts w:cs="Arial"/>
          <w:sz w:val="24"/>
          <w:szCs w:val="24"/>
          <w:lang w:val="mn-MN"/>
        </w:rPr>
        <w:t xml:space="preserve">Энэхүү дүрмийн зорилго нь Монгол Улсын нутаг дэвсгэрт газрын тос, уламжлалт бус газрын тосны эрэл, хайгуул, ашиглалтын үйл ажиллагаанд баримтлах </w:t>
      </w:r>
      <w:proofErr w:type="spellStart"/>
      <w:r w:rsidRPr="00D10D7C">
        <w:rPr>
          <w:rFonts w:cs="Arial"/>
          <w:sz w:val="24"/>
          <w:szCs w:val="24"/>
        </w:rPr>
        <w:t>хөдөлмөрийн</w:t>
      </w:r>
      <w:proofErr w:type="spellEnd"/>
      <w:r w:rsidRPr="00D10D7C">
        <w:rPr>
          <w:rFonts w:cs="Arial"/>
          <w:sz w:val="24"/>
          <w:szCs w:val="24"/>
        </w:rPr>
        <w:t xml:space="preserve"> </w:t>
      </w:r>
      <w:proofErr w:type="spellStart"/>
      <w:r w:rsidRPr="00D10D7C">
        <w:rPr>
          <w:rFonts w:cs="Arial"/>
          <w:sz w:val="24"/>
          <w:szCs w:val="24"/>
        </w:rPr>
        <w:t>аюулгүй</w:t>
      </w:r>
      <w:proofErr w:type="spellEnd"/>
      <w:r w:rsidRPr="00D10D7C">
        <w:rPr>
          <w:rFonts w:cs="Arial"/>
          <w:sz w:val="24"/>
          <w:szCs w:val="24"/>
        </w:rPr>
        <w:t xml:space="preserve"> </w:t>
      </w:r>
      <w:proofErr w:type="spellStart"/>
      <w:r w:rsidRPr="00D10D7C">
        <w:rPr>
          <w:rFonts w:cs="Arial"/>
          <w:sz w:val="24"/>
          <w:szCs w:val="24"/>
        </w:rPr>
        <w:t>байдал</w:t>
      </w:r>
      <w:proofErr w:type="spellEnd"/>
      <w:r w:rsidRPr="00D10D7C">
        <w:rPr>
          <w:rFonts w:cs="Arial"/>
          <w:sz w:val="24"/>
          <w:szCs w:val="24"/>
        </w:rPr>
        <w:t xml:space="preserve">, </w:t>
      </w:r>
      <w:proofErr w:type="spellStart"/>
      <w:r w:rsidRPr="00D10D7C">
        <w:rPr>
          <w:rFonts w:cs="Arial"/>
          <w:sz w:val="24"/>
          <w:szCs w:val="24"/>
        </w:rPr>
        <w:t>эрүүл</w:t>
      </w:r>
      <w:proofErr w:type="spellEnd"/>
      <w:r w:rsidRPr="00D10D7C">
        <w:rPr>
          <w:rFonts w:cs="Arial"/>
          <w:sz w:val="24"/>
          <w:szCs w:val="24"/>
        </w:rPr>
        <w:t xml:space="preserve"> </w:t>
      </w:r>
      <w:proofErr w:type="spellStart"/>
      <w:r w:rsidRPr="00D10D7C">
        <w:rPr>
          <w:rFonts w:cs="Arial"/>
          <w:sz w:val="24"/>
          <w:szCs w:val="24"/>
        </w:rPr>
        <w:t>ахуйн</w:t>
      </w:r>
      <w:proofErr w:type="spellEnd"/>
      <w:r w:rsidRPr="00D10D7C">
        <w:rPr>
          <w:rFonts w:cs="Arial"/>
          <w:sz w:val="24"/>
          <w:szCs w:val="24"/>
          <w:lang w:val="mn-MN"/>
        </w:rPr>
        <w:t xml:space="preserve"> удирдлагын тогтолцооны суурь шаардлагыг тодорхойлох</w:t>
      </w:r>
      <w:r>
        <w:rPr>
          <w:rFonts w:cs="Arial"/>
          <w:sz w:val="24"/>
          <w:szCs w:val="24"/>
          <w:lang w:val="mn-MN"/>
        </w:rPr>
        <w:t>од оршино.</w:t>
      </w:r>
      <w:r>
        <w:rPr>
          <w:rFonts w:cs="Arial"/>
          <w:sz w:val="24"/>
          <w:szCs w:val="24"/>
        </w:rPr>
        <w:t xml:space="preserve"> </w:t>
      </w:r>
    </w:p>
    <w:p w14:paraId="47114796" w14:textId="77777777" w:rsidR="00887E97" w:rsidRPr="00D10D7C" w:rsidRDefault="00887E97">
      <w:pPr>
        <w:numPr>
          <w:ilvl w:val="1"/>
          <w:numId w:val="57"/>
        </w:numPr>
        <w:tabs>
          <w:tab w:val="left" w:pos="450"/>
        </w:tabs>
        <w:ind w:left="0" w:firstLine="0"/>
        <w:jc w:val="both"/>
        <w:rPr>
          <w:rStyle w:val="FontStyle47"/>
          <w:rFonts w:ascii="Arial" w:hAnsi="Arial" w:cs="Arial"/>
          <w:sz w:val="24"/>
          <w:szCs w:val="24"/>
        </w:rPr>
      </w:pPr>
      <w:r w:rsidRPr="00D10D7C">
        <w:rPr>
          <w:rFonts w:cs="Arial"/>
          <w:noProof/>
          <w:sz w:val="24"/>
          <w:szCs w:val="24"/>
          <w:lang w:val="mn-MN"/>
        </w:rPr>
        <w:t xml:space="preserve">Монгол Улсын нутаг дэвсгэрт газрын тос, уламжлалт бус газрын тосны эрэл, хайгуул, ашиглалтын үйл ажиллагаа явуулж буй </w:t>
      </w:r>
      <w:r w:rsidRPr="00042170">
        <w:rPr>
          <w:rFonts w:cs="Arial"/>
          <w:noProof/>
          <w:sz w:val="24"/>
          <w:szCs w:val="24"/>
          <w:lang w:val="mn-MN"/>
        </w:rPr>
        <w:t>ажил олгогч нь</w:t>
      </w:r>
      <w:r w:rsidRPr="00D10D7C">
        <w:rPr>
          <w:rFonts w:cs="Arial"/>
          <w:noProof/>
          <w:sz w:val="24"/>
          <w:szCs w:val="24"/>
          <w:lang w:val="mn-MN"/>
        </w:rPr>
        <w:t xml:space="preserve"> ажиллагсдын эрүүл мэнд, амь насыг хамгаалах, эрүүл, </w:t>
      </w:r>
      <w:r w:rsidRPr="00D10D7C">
        <w:rPr>
          <w:rFonts w:eastAsia="Times New Roman" w:cs="Arial"/>
          <w:noProof/>
          <w:sz w:val="24"/>
          <w:szCs w:val="24"/>
          <w:lang w:val="mn-MN"/>
        </w:rPr>
        <w:t>аюулгүй орчинд ажиллах нөхц</w:t>
      </w:r>
      <w:r>
        <w:rPr>
          <w:rFonts w:eastAsia="Times New Roman" w:cs="Arial"/>
          <w:noProof/>
          <w:sz w:val="24"/>
          <w:szCs w:val="24"/>
          <w:lang w:val="mn-MN"/>
        </w:rPr>
        <w:t>ө</w:t>
      </w:r>
      <w:r w:rsidRPr="00D10D7C">
        <w:rPr>
          <w:rFonts w:eastAsia="Times New Roman" w:cs="Arial"/>
          <w:noProof/>
          <w:sz w:val="24"/>
          <w:szCs w:val="24"/>
          <w:lang w:val="mn-MN"/>
        </w:rPr>
        <w:t>лийг бүрдүүлэх</w:t>
      </w:r>
      <w:r w:rsidRPr="00D10D7C">
        <w:rPr>
          <w:rFonts w:cs="Arial"/>
          <w:noProof/>
          <w:sz w:val="24"/>
          <w:szCs w:val="24"/>
          <w:lang w:val="mn-MN"/>
        </w:rPr>
        <w:t>, техник тоног төхөөрөмжийн аюулгүй ажиллагааг хангах,</w:t>
      </w:r>
      <w:r w:rsidRPr="00D10D7C">
        <w:rPr>
          <w:rFonts w:cs="Arial"/>
          <w:sz w:val="24"/>
          <w:szCs w:val="24"/>
        </w:rPr>
        <w:t xml:space="preserve"> </w:t>
      </w:r>
      <w:r w:rsidRPr="00D10D7C">
        <w:rPr>
          <w:rStyle w:val="FontStyle47"/>
          <w:rFonts w:ascii="Arial" w:hAnsi="Arial" w:cs="Arial"/>
          <w:sz w:val="24"/>
          <w:szCs w:val="24"/>
          <w:lang w:val="ru-RU" w:eastAsia="ru-RU"/>
        </w:rPr>
        <w:t>болзошгүй аюул</w:t>
      </w:r>
      <w:r w:rsidRPr="00D10D7C">
        <w:rPr>
          <w:rStyle w:val="FontStyle47"/>
          <w:rFonts w:ascii="Arial" w:hAnsi="Arial" w:cs="Arial"/>
          <w:sz w:val="24"/>
          <w:szCs w:val="24"/>
          <w:lang w:val="mn-MN" w:eastAsia="ru-RU"/>
        </w:rPr>
        <w:t>,</w:t>
      </w:r>
      <w:r w:rsidRPr="00D10D7C">
        <w:rPr>
          <w:rStyle w:val="FontStyle47"/>
          <w:rFonts w:ascii="Arial" w:hAnsi="Arial" w:cs="Arial"/>
          <w:sz w:val="24"/>
          <w:szCs w:val="24"/>
          <w:lang w:val="ru-RU" w:eastAsia="ru-RU"/>
        </w:rPr>
        <w:t xml:space="preserve"> осл</w:t>
      </w:r>
      <w:proofErr w:type="spellStart"/>
      <w:r w:rsidRPr="00D10D7C">
        <w:rPr>
          <w:rStyle w:val="FontStyle47"/>
          <w:rFonts w:ascii="Arial" w:hAnsi="Arial" w:cs="Arial"/>
          <w:sz w:val="24"/>
          <w:szCs w:val="24"/>
          <w:lang w:eastAsia="ru-RU"/>
        </w:rPr>
        <w:t>оос</w:t>
      </w:r>
      <w:proofErr w:type="spellEnd"/>
      <w:r w:rsidRPr="00D10D7C">
        <w:rPr>
          <w:rStyle w:val="FontStyle47"/>
          <w:rFonts w:ascii="Arial" w:hAnsi="Arial" w:cs="Arial"/>
          <w:sz w:val="24"/>
          <w:szCs w:val="24"/>
          <w:lang w:val="ru-RU" w:eastAsia="ru-RU"/>
        </w:rPr>
        <w:t xml:space="preserve"> урьдчилан сэргийлэх</w:t>
      </w:r>
      <w:r w:rsidRPr="0068096D">
        <w:rPr>
          <w:rStyle w:val="FontStyle47"/>
          <w:rFonts w:ascii="Arial" w:hAnsi="Arial" w:cs="Arial"/>
          <w:sz w:val="24"/>
          <w:szCs w:val="24"/>
          <w:lang w:val="ru-RU" w:eastAsia="ru-RU"/>
        </w:rPr>
        <w:t xml:space="preserve"> </w:t>
      </w:r>
      <w:r w:rsidRPr="007A42FD">
        <w:rPr>
          <w:rStyle w:val="FontStyle47"/>
          <w:rFonts w:ascii="Arial" w:hAnsi="Arial" w:cs="Arial"/>
          <w:sz w:val="24"/>
          <w:szCs w:val="24"/>
          <w:lang w:val="ru-RU" w:eastAsia="ru-RU"/>
        </w:rPr>
        <w:t>зорилгоор</w:t>
      </w:r>
      <w:r>
        <w:rPr>
          <w:rStyle w:val="FontStyle47"/>
          <w:rFonts w:ascii="Arial" w:hAnsi="Arial" w:cs="Arial"/>
          <w:sz w:val="24"/>
          <w:szCs w:val="24"/>
          <w:lang w:val="mn-MN" w:eastAsia="ru-RU"/>
        </w:rPr>
        <w:t>, мөн</w:t>
      </w:r>
      <w:r w:rsidRPr="00D10D7C">
        <w:rPr>
          <w:rStyle w:val="FontStyle47"/>
          <w:rFonts w:ascii="Arial" w:hAnsi="Arial" w:cs="Arial"/>
          <w:sz w:val="24"/>
          <w:szCs w:val="24"/>
          <w:lang w:val="mn-MN" w:eastAsia="ru-RU"/>
        </w:rPr>
        <w:t xml:space="preserve"> тухайн орон нутгийн ард иргэдийн эрүүл, аюулгүй орчинд амьдрах</w:t>
      </w:r>
      <w:r>
        <w:rPr>
          <w:rStyle w:val="FontStyle47"/>
          <w:rFonts w:ascii="Arial" w:hAnsi="Arial" w:cs="Arial"/>
          <w:sz w:val="24"/>
          <w:szCs w:val="24"/>
          <w:lang w:val="mn-MN" w:eastAsia="ru-RU"/>
        </w:rPr>
        <w:t xml:space="preserve"> эрхийг хүндэтгэн</w:t>
      </w:r>
      <w:r w:rsidRPr="00D10D7C">
        <w:rPr>
          <w:rStyle w:val="FontStyle47"/>
          <w:rFonts w:ascii="Arial" w:hAnsi="Arial" w:cs="Arial"/>
          <w:sz w:val="24"/>
          <w:szCs w:val="24"/>
          <w:lang w:val="ru-RU" w:eastAsia="ru-RU"/>
        </w:rPr>
        <w:t xml:space="preserve"> хөдөлмөрийн аюулгүй байдал, эрүүл ахуйн удирдлагын тогтолцоог бүрдүүлж, хэрэгжүүлэх үүрэгтэй.</w:t>
      </w:r>
    </w:p>
    <w:p w14:paraId="7CF425C6" w14:textId="77777777" w:rsidR="00887E97" w:rsidRPr="00330163" w:rsidRDefault="00887E97">
      <w:pPr>
        <w:numPr>
          <w:ilvl w:val="1"/>
          <w:numId w:val="57"/>
        </w:numPr>
        <w:tabs>
          <w:tab w:val="left" w:pos="450"/>
        </w:tabs>
        <w:ind w:left="0" w:firstLine="0"/>
        <w:jc w:val="both"/>
        <w:rPr>
          <w:rStyle w:val="FontStyle47"/>
          <w:rFonts w:ascii="Arial" w:hAnsi="Arial" w:cs="Arial"/>
          <w:sz w:val="24"/>
          <w:szCs w:val="24"/>
        </w:rPr>
      </w:pPr>
      <w:r w:rsidRPr="00D10D7C">
        <w:rPr>
          <w:rStyle w:val="FontStyle47"/>
          <w:rFonts w:ascii="Arial" w:hAnsi="Arial" w:cs="Arial"/>
          <w:sz w:val="24"/>
          <w:szCs w:val="24"/>
          <w:lang w:val="ru-RU" w:eastAsia="ru-RU"/>
        </w:rPr>
        <w:t xml:space="preserve">Удирдлагын тогтолцоо нь </w:t>
      </w:r>
      <w:r w:rsidRPr="00D10D7C">
        <w:rPr>
          <w:rStyle w:val="FontStyle47"/>
          <w:rFonts w:ascii="Arial" w:hAnsi="Arial" w:cs="Arial"/>
          <w:sz w:val="24"/>
          <w:szCs w:val="24"/>
          <w:lang w:val="mn-MN" w:eastAsia="ru-RU"/>
        </w:rPr>
        <w:t xml:space="preserve">Хөдөлмөрийн аюулгүй байдал, эрүүл ахуйн тухай хууль болон бусад холбогдох </w:t>
      </w:r>
      <w:r w:rsidRPr="00D10D7C">
        <w:rPr>
          <w:rStyle w:val="FontStyle47"/>
          <w:rFonts w:ascii="Arial" w:hAnsi="Arial" w:cs="Arial"/>
          <w:sz w:val="24"/>
          <w:szCs w:val="24"/>
          <w:lang w:val="ru-RU" w:eastAsia="ru-RU"/>
        </w:rPr>
        <w:t>хууль тогтоомж, дүрэм</w:t>
      </w:r>
      <w:r w:rsidRPr="00D10D7C">
        <w:rPr>
          <w:rStyle w:val="FontStyle47"/>
          <w:rFonts w:ascii="Arial" w:hAnsi="Arial" w:cs="Arial"/>
          <w:sz w:val="24"/>
          <w:szCs w:val="24"/>
          <w:lang w:val="mn-MN" w:eastAsia="ru-RU"/>
        </w:rPr>
        <w:t>,</w:t>
      </w:r>
      <w:r w:rsidRPr="00D10D7C">
        <w:rPr>
          <w:rStyle w:val="FontStyle47"/>
          <w:rFonts w:ascii="Arial" w:hAnsi="Arial" w:cs="Arial"/>
          <w:sz w:val="24"/>
          <w:szCs w:val="24"/>
          <w:lang w:val="ru-RU" w:eastAsia="ru-RU"/>
        </w:rPr>
        <w:t xml:space="preserve"> журам, бодлого, шийдвэрт нийцсэн </w:t>
      </w:r>
      <w:r w:rsidRPr="00EC37C6">
        <w:rPr>
          <w:rStyle w:val="FontStyle47"/>
          <w:rFonts w:ascii="Arial" w:hAnsi="Arial" w:cs="Arial"/>
          <w:sz w:val="24"/>
          <w:szCs w:val="24"/>
          <w:lang w:val="ru-RU" w:eastAsia="ru-RU"/>
        </w:rPr>
        <w:t>бай</w:t>
      </w:r>
      <w:r w:rsidRPr="00A052EF">
        <w:rPr>
          <w:bCs/>
          <w:sz w:val="24"/>
          <w:szCs w:val="24"/>
          <w:lang w:val="mn-MN"/>
        </w:rPr>
        <w:t xml:space="preserve">х бөгөөд </w:t>
      </w:r>
      <w:r w:rsidRPr="005E590C">
        <w:rPr>
          <w:rFonts w:cs="Arial"/>
          <w:bCs/>
          <w:sz w:val="24"/>
          <w:szCs w:val="24"/>
          <w:lang w:val="mn-MN"/>
        </w:rPr>
        <w:t>журмын хавсралт</w:t>
      </w:r>
      <w:r>
        <w:rPr>
          <w:rFonts w:cs="Arial"/>
          <w:bCs/>
          <w:sz w:val="24"/>
          <w:szCs w:val="24"/>
          <w:lang w:val="mn-MN"/>
        </w:rPr>
        <w:t>уудад</w:t>
      </w:r>
      <w:r w:rsidRPr="005E590C">
        <w:rPr>
          <w:rFonts w:cs="Arial"/>
          <w:bCs/>
          <w:sz w:val="24"/>
          <w:szCs w:val="24"/>
          <w:lang w:val="mn-MN"/>
        </w:rPr>
        <w:t xml:space="preserve"> </w:t>
      </w:r>
      <w:r>
        <w:rPr>
          <w:rFonts w:cs="Arial"/>
          <w:bCs/>
          <w:sz w:val="24"/>
          <w:szCs w:val="24"/>
          <w:lang w:val="mn-MN"/>
        </w:rPr>
        <w:t xml:space="preserve">заасан </w:t>
      </w:r>
      <w:r w:rsidRPr="003E13EC">
        <w:rPr>
          <w:rFonts w:cs="Arial"/>
          <w:bCs/>
          <w:sz w:val="24"/>
          <w:szCs w:val="24"/>
          <w:lang w:val="mn-MN"/>
        </w:rPr>
        <w:t xml:space="preserve">Монгол Улсын Газрын тос, уламжлалт бус газрын тосны эрэл, хайгуул, ашиглалтын үйл ажиллагаанд мөрдөх хөдөлмөрийн аюулгүй байдал, эрүүл ахуйн дүрэмтэй холбоотой хууль, дүрэм, журам, стандартын </w:t>
      </w:r>
      <w:r w:rsidRPr="005E590C">
        <w:rPr>
          <w:rFonts w:cs="Arial"/>
          <w:bCs/>
          <w:sz w:val="24"/>
          <w:szCs w:val="24"/>
          <w:lang w:val="mn-MN"/>
        </w:rPr>
        <w:t xml:space="preserve">жагсаалтыг </w:t>
      </w:r>
      <w:r>
        <w:rPr>
          <w:rFonts w:cs="Arial"/>
          <w:bCs/>
          <w:sz w:val="24"/>
          <w:szCs w:val="24"/>
          <w:lang w:val="mn-MN"/>
        </w:rPr>
        <w:t>үйл ажиллагаандаа мөрдлөг болгон ажиллана.</w:t>
      </w:r>
    </w:p>
    <w:p w14:paraId="3D5A066E" w14:textId="77777777" w:rsidR="00887E97" w:rsidRPr="00A052EF" w:rsidRDefault="00887E97">
      <w:pPr>
        <w:numPr>
          <w:ilvl w:val="1"/>
          <w:numId w:val="57"/>
        </w:numPr>
        <w:tabs>
          <w:tab w:val="left" w:pos="450"/>
        </w:tabs>
        <w:ind w:left="0" w:firstLine="0"/>
        <w:jc w:val="both"/>
        <w:rPr>
          <w:rStyle w:val="FontStyle47"/>
          <w:rFonts w:ascii="Arial" w:hAnsi="Arial" w:cs="Arial"/>
          <w:sz w:val="24"/>
          <w:szCs w:val="24"/>
        </w:rPr>
      </w:pPr>
      <w:r>
        <w:rPr>
          <w:rStyle w:val="FontStyle47"/>
          <w:rFonts w:ascii="Arial" w:hAnsi="Arial" w:cs="Arial"/>
          <w:color w:val="FF0000"/>
          <w:sz w:val="24"/>
          <w:szCs w:val="24"/>
          <w:lang w:val="mn-MN" w:eastAsia="ru-RU"/>
        </w:rPr>
        <w:t>Энэхүү дүрмийг газрын тос, уламжлалт бус газрын тосны эрэл, хайгуул, ашиглалтын чиглэлээр үйл ажиллагаа явуулдаг өмчийн бүх хэлбэрийн байгууллага, аж ахуй нэгж, тэдгээрийн туслан гүйцэтгэгч, ханган нийлүүлэгч, ажил үйлчилгээ эрхлэгч иргэн, хуулийн этгээд дагаж мөрдөнө.</w:t>
      </w:r>
    </w:p>
    <w:p w14:paraId="41B57A36" w14:textId="77777777" w:rsidR="00887E97" w:rsidRPr="00E24F61" w:rsidRDefault="00887E97" w:rsidP="00887E97">
      <w:pPr>
        <w:pStyle w:val="Heading1"/>
        <w:numPr>
          <w:ilvl w:val="0"/>
          <w:numId w:val="0"/>
        </w:numPr>
        <w:ind w:left="357"/>
        <w:jc w:val="center"/>
        <w:rPr>
          <w:rFonts w:cs="Arial"/>
          <w:szCs w:val="24"/>
        </w:rPr>
      </w:pPr>
      <w:r>
        <w:rPr>
          <w:rFonts w:eastAsiaTheme="minorHAnsi" w:cs="Arial"/>
          <w:szCs w:val="24"/>
          <w:lang w:val="mn-MN"/>
        </w:rPr>
        <w:t>Хоёр</w:t>
      </w:r>
      <w:r w:rsidRPr="00D10D7C">
        <w:rPr>
          <w:rFonts w:eastAsiaTheme="minorHAnsi" w:cs="Arial"/>
          <w:szCs w:val="24"/>
          <w:lang w:val="mn-MN"/>
        </w:rPr>
        <w:t xml:space="preserve">. </w:t>
      </w:r>
      <w:r w:rsidRPr="00024F5D">
        <w:rPr>
          <w:rFonts w:cs="Arial"/>
          <w:color w:val="FF0000"/>
          <w:szCs w:val="24"/>
          <w:lang w:val="mn-MN"/>
        </w:rPr>
        <w:t>Хамрах</w:t>
      </w:r>
      <w:r w:rsidRPr="00E24F61">
        <w:rPr>
          <w:rFonts w:cs="Arial"/>
          <w:szCs w:val="24"/>
          <w:lang w:val="mn-MN"/>
        </w:rPr>
        <w:t xml:space="preserve"> хүрээ</w:t>
      </w:r>
    </w:p>
    <w:p w14:paraId="6A1E31B2" w14:textId="77777777" w:rsidR="00887E97" w:rsidRPr="00D10D7C"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rPr>
        <w:t>2</w:t>
      </w:r>
      <w:r w:rsidRPr="00D10D7C">
        <w:rPr>
          <w:rFonts w:cs="Arial"/>
          <w:sz w:val="24"/>
          <w:szCs w:val="24"/>
          <w:lang w:val="mn-MN"/>
        </w:rPr>
        <w:t>.1</w:t>
      </w:r>
      <w:r>
        <w:rPr>
          <w:rFonts w:cs="Arial"/>
          <w:sz w:val="24"/>
          <w:szCs w:val="24"/>
          <w:lang w:val="mn-MN"/>
        </w:rPr>
        <w:t>.</w:t>
      </w:r>
      <w:r w:rsidRPr="00D10D7C">
        <w:rPr>
          <w:rFonts w:cs="Arial"/>
          <w:sz w:val="24"/>
          <w:szCs w:val="24"/>
          <w:lang w:val="mn-MN"/>
        </w:rPr>
        <w:t xml:space="preserve"> Газрын тостой холбогдсон үйл ажиллагаа явуулж буй</w:t>
      </w:r>
      <w:r>
        <w:rPr>
          <w:rFonts w:cs="Arial"/>
          <w:sz w:val="24"/>
          <w:szCs w:val="24"/>
          <w:lang w:val="mn-MN"/>
        </w:rPr>
        <w:t xml:space="preserve"> </w:t>
      </w:r>
      <w:r w:rsidRPr="00D10D7C">
        <w:rPr>
          <w:rFonts w:cs="Arial"/>
          <w:noProof/>
          <w:sz w:val="24"/>
          <w:szCs w:val="24"/>
          <w:lang w:val="mn-MN"/>
        </w:rPr>
        <w:t>ажил олгогч</w:t>
      </w:r>
      <w:r>
        <w:rPr>
          <w:rFonts w:cs="Arial"/>
          <w:noProof/>
          <w:sz w:val="24"/>
          <w:szCs w:val="24"/>
          <w:lang w:val="mn-MN"/>
        </w:rPr>
        <w:t>,</w:t>
      </w:r>
      <w:r w:rsidRPr="00D10D7C">
        <w:rPr>
          <w:rFonts w:cs="Arial"/>
          <w:sz w:val="24"/>
          <w:szCs w:val="24"/>
          <w:lang w:val="mn-MN"/>
        </w:rPr>
        <w:t xml:space="preserve"> </w:t>
      </w:r>
      <w:r w:rsidRPr="00D10D7C">
        <w:rPr>
          <w:rFonts w:cs="Arial"/>
          <w:noProof/>
          <w:sz w:val="24"/>
          <w:szCs w:val="24"/>
          <w:lang w:val="mn-MN"/>
        </w:rPr>
        <w:t xml:space="preserve">ажилтан болон ажил хөдөлмөр эрхэлж байгаа иргэн </w:t>
      </w:r>
      <w:r>
        <w:rPr>
          <w:rFonts w:cs="Arial"/>
          <w:noProof/>
          <w:sz w:val="24"/>
          <w:szCs w:val="24"/>
          <w:lang w:val="mn-MN"/>
        </w:rPr>
        <w:t xml:space="preserve">нь </w:t>
      </w:r>
      <w:r w:rsidRPr="00D10D7C">
        <w:rPr>
          <w:rFonts w:cs="Arial"/>
          <w:noProof/>
          <w:sz w:val="24"/>
          <w:szCs w:val="24"/>
          <w:lang w:val="mn-MN"/>
        </w:rPr>
        <w:t xml:space="preserve">тухайн </w:t>
      </w:r>
      <w:r>
        <w:rPr>
          <w:rFonts w:cs="Arial"/>
          <w:noProof/>
          <w:sz w:val="24"/>
          <w:szCs w:val="24"/>
          <w:lang w:val="mn-MN"/>
        </w:rPr>
        <w:t>ажил олгогчийн</w:t>
      </w:r>
      <w:r w:rsidRPr="00D10D7C">
        <w:rPr>
          <w:rFonts w:cs="Arial"/>
          <w:noProof/>
          <w:sz w:val="24"/>
          <w:szCs w:val="24"/>
          <w:lang w:val="mn-MN"/>
        </w:rPr>
        <w:t xml:space="preserve"> хөдөлмөрийн </w:t>
      </w:r>
      <w:r w:rsidRPr="00D10D7C">
        <w:rPr>
          <w:rFonts w:cs="Arial"/>
          <w:sz w:val="24"/>
          <w:szCs w:val="24"/>
          <w:lang w:val="mn-MN"/>
        </w:rPr>
        <w:t>аюулгүй байдал, эрүүл ахуйн бодлого, төлөвлөгөө, дүрэм, журам, зааварчилгааг дагаж мөрдөх үүрэгтэй</w:t>
      </w:r>
      <w:r w:rsidRPr="00D10D7C">
        <w:rPr>
          <w:rFonts w:cs="Arial"/>
          <w:sz w:val="24"/>
          <w:szCs w:val="24"/>
        </w:rPr>
        <w:t>.</w:t>
      </w:r>
    </w:p>
    <w:p w14:paraId="23656FD4" w14:textId="77777777" w:rsidR="00887E97" w:rsidRDefault="00887E97" w:rsidP="00887E97">
      <w:pPr>
        <w:pStyle w:val="Heading2"/>
        <w:numPr>
          <w:ilvl w:val="0"/>
          <w:numId w:val="0"/>
        </w:numPr>
        <w:tabs>
          <w:tab w:val="left" w:pos="180"/>
          <w:tab w:val="left" w:pos="540"/>
        </w:tabs>
        <w:jc w:val="both"/>
        <w:rPr>
          <w:rFonts w:cs="Arial"/>
          <w:sz w:val="24"/>
          <w:szCs w:val="24"/>
        </w:rPr>
      </w:pPr>
      <w:r>
        <w:rPr>
          <w:rFonts w:cs="Arial"/>
          <w:sz w:val="24"/>
          <w:szCs w:val="24"/>
        </w:rPr>
        <w:t>2</w:t>
      </w:r>
      <w:r w:rsidRPr="00D10D7C">
        <w:rPr>
          <w:rFonts w:cs="Arial"/>
          <w:sz w:val="24"/>
          <w:szCs w:val="24"/>
          <w:lang w:val="mn-MN"/>
        </w:rPr>
        <w:t>.2</w:t>
      </w:r>
      <w:r>
        <w:rPr>
          <w:rFonts w:cs="Arial"/>
          <w:sz w:val="24"/>
          <w:szCs w:val="24"/>
          <w:lang w:val="mn-MN"/>
        </w:rPr>
        <w:t>.</w:t>
      </w:r>
      <w:r w:rsidRPr="00D10D7C">
        <w:rPr>
          <w:rFonts w:cs="Arial"/>
          <w:sz w:val="24"/>
          <w:szCs w:val="24"/>
          <w:lang w:val="mn-MN"/>
        </w:rPr>
        <w:t xml:space="preserve"> Газрын тосны гэрээт талбай</w:t>
      </w:r>
      <w:r>
        <w:rPr>
          <w:rFonts w:cs="Arial"/>
          <w:sz w:val="24"/>
          <w:szCs w:val="24"/>
          <w:lang w:val="mn-MN"/>
        </w:rPr>
        <w:t>д хамаарах</w:t>
      </w:r>
      <w:r w:rsidRPr="00D10D7C">
        <w:rPr>
          <w:rFonts w:cs="Arial"/>
          <w:sz w:val="24"/>
          <w:szCs w:val="24"/>
          <w:lang w:val="mn-MN"/>
        </w:rPr>
        <w:t xml:space="preserve"> үйл ажиллагаа явуулж байгаа туслан гүйцэтгэгч, ханган нийлүүлэгч, </w:t>
      </w:r>
      <w:r>
        <w:rPr>
          <w:rFonts w:cs="Arial"/>
          <w:sz w:val="24"/>
          <w:szCs w:val="24"/>
          <w:lang w:val="mn-MN"/>
        </w:rPr>
        <w:t xml:space="preserve">борлуулагч, </w:t>
      </w:r>
      <w:r w:rsidRPr="00D10D7C">
        <w:rPr>
          <w:rFonts w:cs="Arial"/>
          <w:sz w:val="24"/>
          <w:szCs w:val="24"/>
          <w:lang w:val="mn-MN"/>
        </w:rPr>
        <w:t xml:space="preserve">ажил үйлчилгээ үзүүлж буй </w:t>
      </w:r>
      <w:r>
        <w:rPr>
          <w:rFonts w:cs="Arial"/>
          <w:sz w:val="24"/>
          <w:szCs w:val="24"/>
          <w:lang w:val="mn-MN"/>
        </w:rPr>
        <w:t xml:space="preserve">иргэн, хуулийн </w:t>
      </w:r>
      <w:r w:rsidRPr="00D10D7C">
        <w:rPr>
          <w:rFonts w:cs="Arial"/>
          <w:sz w:val="24"/>
          <w:szCs w:val="24"/>
          <w:lang w:val="mn-MN"/>
        </w:rPr>
        <w:t xml:space="preserve">этгээд нь тухайн </w:t>
      </w:r>
      <w:r>
        <w:rPr>
          <w:rFonts w:cs="Arial"/>
          <w:sz w:val="24"/>
          <w:szCs w:val="24"/>
          <w:lang w:val="mn-MN"/>
        </w:rPr>
        <w:t>ажил олгогчийн</w:t>
      </w:r>
      <w:r w:rsidRPr="00D10D7C">
        <w:rPr>
          <w:rFonts w:cs="Arial"/>
          <w:sz w:val="24"/>
          <w:szCs w:val="24"/>
          <w:lang w:val="mn-MN"/>
        </w:rPr>
        <w:t xml:space="preserve"> хөдөлмөрийн аюулгүй байдал, эрүүл </w:t>
      </w:r>
      <w:r w:rsidRPr="00D10D7C">
        <w:rPr>
          <w:rFonts w:cs="Arial"/>
          <w:sz w:val="24"/>
          <w:szCs w:val="24"/>
          <w:lang w:val="mn-MN"/>
        </w:rPr>
        <w:lastRenderedPageBreak/>
        <w:t>ахуйн бодлого, төлөвлөгөө, дүрэм, журам, зааварчилгааг дагаж мөрдөх үүрэгтэй</w:t>
      </w:r>
      <w:r w:rsidRPr="00D10D7C">
        <w:rPr>
          <w:rFonts w:cs="Arial"/>
          <w:sz w:val="24"/>
          <w:szCs w:val="24"/>
        </w:rPr>
        <w:t>.</w:t>
      </w:r>
    </w:p>
    <w:p w14:paraId="057FDCA7" w14:textId="77777777" w:rsidR="00887E97" w:rsidRDefault="00887E97" w:rsidP="00887E97">
      <w:pPr>
        <w:jc w:val="both"/>
        <w:rPr>
          <w:rFonts w:cs="Arial"/>
          <w:sz w:val="24"/>
          <w:szCs w:val="24"/>
          <w:lang w:val="mn-MN"/>
        </w:rPr>
      </w:pPr>
      <w:r w:rsidRPr="00962195">
        <w:rPr>
          <w:sz w:val="24"/>
          <w:lang w:val="mn-MN"/>
        </w:rPr>
        <w:t xml:space="preserve">2.3. </w:t>
      </w:r>
      <w:r>
        <w:rPr>
          <w:sz w:val="24"/>
          <w:lang w:val="mn-MN"/>
        </w:rPr>
        <w:t>А</w:t>
      </w:r>
      <w:r w:rsidRPr="00D10D7C">
        <w:rPr>
          <w:rFonts w:cs="Arial"/>
          <w:noProof/>
          <w:sz w:val="24"/>
          <w:szCs w:val="24"/>
          <w:lang w:val="mn-MN"/>
        </w:rPr>
        <w:t>жил олгогч</w:t>
      </w:r>
      <w:r>
        <w:rPr>
          <w:rFonts w:cs="Arial"/>
          <w:noProof/>
          <w:sz w:val="24"/>
          <w:szCs w:val="24"/>
          <w:lang w:val="mn-MN"/>
        </w:rPr>
        <w:t xml:space="preserve"> нь </w:t>
      </w:r>
      <w:r w:rsidRPr="00D10D7C">
        <w:rPr>
          <w:rFonts w:cs="Arial"/>
          <w:sz w:val="24"/>
          <w:szCs w:val="24"/>
          <w:lang w:val="mn-MN"/>
        </w:rPr>
        <w:t xml:space="preserve">туслан гүйцэтгэгч, ханган нийлүүлэгч, </w:t>
      </w:r>
      <w:r>
        <w:rPr>
          <w:rFonts w:cs="Arial"/>
          <w:sz w:val="24"/>
          <w:szCs w:val="24"/>
          <w:lang w:val="mn-MN"/>
        </w:rPr>
        <w:t xml:space="preserve">борлуулагч, </w:t>
      </w:r>
      <w:r w:rsidRPr="00D10D7C">
        <w:rPr>
          <w:rFonts w:cs="Arial"/>
          <w:sz w:val="24"/>
          <w:szCs w:val="24"/>
          <w:lang w:val="mn-MN"/>
        </w:rPr>
        <w:t xml:space="preserve">ажил үйлчилгээ үзүүлж буй </w:t>
      </w:r>
      <w:r>
        <w:rPr>
          <w:rFonts w:cs="Arial"/>
          <w:sz w:val="24"/>
          <w:szCs w:val="24"/>
          <w:lang w:val="mn-MN"/>
        </w:rPr>
        <w:t xml:space="preserve">иргэн, хуулийн </w:t>
      </w:r>
      <w:r w:rsidRPr="00D10D7C">
        <w:rPr>
          <w:rFonts w:cs="Arial"/>
          <w:sz w:val="24"/>
          <w:szCs w:val="24"/>
          <w:lang w:val="mn-MN"/>
        </w:rPr>
        <w:t>этгээд</w:t>
      </w:r>
      <w:r>
        <w:rPr>
          <w:rFonts w:cs="Arial"/>
          <w:sz w:val="24"/>
          <w:szCs w:val="24"/>
          <w:lang w:val="mn-MN"/>
        </w:rPr>
        <w:t xml:space="preserve">ээс үйл ажиллагааныхаа онцлогт нийцсэн </w:t>
      </w:r>
      <w:r w:rsidRPr="00D10D7C">
        <w:rPr>
          <w:rFonts w:cs="Arial"/>
          <w:sz w:val="24"/>
          <w:szCs w:val="24"/>
          <w:lang w:val="mn-MN"/>
        </w:rPr>
        <w:t>хөдөлмөрийн аюулгүй байдал, эрүүл ахуйн бодлого, төлөвлөгөө, дүрэм, журам, зааварчилгаа</w:t>
      </w:r>
      <w:r>
        <w:rPr>
          <w:rFonts w:cs="Arial"/>
          <w:sz w:val="24"/>
          <w:szCs w:val="24"/>
          <w:lang w:val="mn-MN"/>
        </w:rPr>
        <w:t xml:space="preserve">тай байхыг шаардаж болно. </w:t>
      </w:r>
    </w:p>
    <w:p w14:paraId="1540B4D5" w14:textId="77777777" w:rsidR="00887E97" w:rsidRPr="00455EC0" w:rsidRDefault="00887E97" w:rsidP="00887E97">
      <w:pPr>
        <w:jc w:val="both"/>
        <w:rPr>
          <w:rFonts w:cs="Arial"/>
          <w:color w:val="FF0000"/>
          <w:sz w:val="24"/>
          <w:szCs w:val="24"/>
          <w:lang w:val="mn-MN"/>
        </w:rPr>
      </w:pPr>
      <w:r w:rsidRPr="00455EC0">
        <w:rPr>
          <w:rFonts w:cs="Arial"/>
          <w:color w:val="FF0000"/>
          <w:sz w:val="24"/>
          <w:szCs w:val="24"/>
          <w:lang w:val="mn-MN"/>
        </w:rPr>
        <w:t>2.3</w:t>
      </w:r>
      <w:r w:rsidRPr="00455EC0">
        <w:rPr>
          <w:rFonts w:cs="Arial"/>
          <w:color w:val="FF0000"/>
          <w:sz w:val="24"/>
          <w:szCs w:val="24"/>
          <w:vertAlign w:val="superscript"/>
          <w:lang w:val="mn-MN"/>
        </w:rPr>
        <w:t>1</w:t>
      </w:r>
      <w:r w:rsidRPr="00455EC0">
        <w:rPr>
          <w:rFonts w:cs="Arial"/>
          <w:color w:val="FF0000"/>
          <w:sz w:val="24"/>
          <w:szCs w:val="24"/>
          <w:lang w:val="mn-MN"/>
        </w:rPr>
        <w:t>. Туслан гүйцэтгэгч ажил үйлчилгээ эрхлэгч иргэн, хуулийн этгээдээс тухайн талбай дээр хийгдэх ажил үйлчилгээ бүрт эрсдэлийн үнэлгээг шаардах эрхтэй.</w:t>
      </w:r>
    </w:p>
    <w:p w14:paraId="6E6611C3" w14:textId="77777777" w:rsidR="00887E97" w:rsidRPr="00455EC0" w:rsidRDefault="00887E97" w:rsidP="00887E97">
      <w:pPr>
        <w:jc w:val="both"/>
        <w:rPr>
          <w:rFonts w:cs="Arial"/>
          <w:color w:val="FF0000"/>
          <w:sz w:val="24"/>
          <w:szCs w:val="24"/>
          <w:lang w:val="mn-MN"/>
        </w:rPr>
      </w:pPr>
      <w:commentRangeStart w:id="1"/>
      <w:r w:rsidRPr="00455EC0">
        <w:rPr>
          <w:rFonts w:cs="Arial"/>
          <w:color w:val="FF0000"/>
          <w:sz w:val="24"/>
          <w:szCs w:val="24"/>
          <w:lang w:val="mn-MN"/>
        </w:rPr>
        <w:t>2.3</w:t>
      </w:r>
      <w:r w:rsidRPr="00455EC0">
        <w:rPr>
          <w:rFonts w:cs="Arial"/>
          <w:color w:val="FF0000"/>
          <w:sz w:val="24"/>
          <w:szCs w:val="24"/>
          <w:vertAlign w:val="superscript"/>
          <w:lang w:val="mn-MN"/>
        </w:rPr>
        <w:t>1</w:t>
      </w:r>
      <w:r w:rsidRPr="00455EC0">
        <w:rPr>
          <w:rFonts w:cs="Arial"/>
          <w:color w:val="FF0000"/>
          <w:sz w:val="24"/>
          <w:szCs w:val="24"/>
          <w:lang w:val="mn-MN"/>
        </w:rPr>
        <w:t>.1.Хөдөлмөрийн аюулгүй байдал, эрүүл ахуйн тухай хуулийн 9 дүгээр зүйлд заасан үйлдвэрлэлийн маши</w:t>
      </w:r>
      <w:r>
        <w:rPr>
          <w:rFonts w:cs="Arial"/>
          <w:color w:val="FF0000"/>
          <w:sz w:val="24"/>
          <w:szCs w:val="24"/>
          <w:lang w:val="mn-MN"/>
        </w:rPr>
        <w:t>н</w:t>
      </w:r>
      <w:r w:rsidRPr="00455EC0">
        <w:rPr>
          <w:rFonts w:cs="Arial"/>
          <w:color w:val="FF0000"/>
          <w:sz w:val="24"/>
          <w:szCs w:val="24"/>
          <w:lang w:val="mn-MN"/>
        </w:rPr>
        <w:t xml:space="preserve"> механизм, тоног төхөөрөмжид заасан шаардлага хангасан эсэхийг </w:t>
      </w:r>
      <w:r>
        <w:rPr>
          <w:rFonts w:cs="Arial"/>
          <w:color w:val="FF0000"/>
          <w:sz w:val="24"/>
          <w:szCs w:val="24"/>
          <w:lang w:val="mn-MN"/>
        </w:rPr>
        <w:t xml:space="preserve">ажил олгогчоос </w:t>
      </w:r>
      <w:r w:rsidRPr="00455EC0">
        <w:rPr>
          <w:rFonts w:cs="Arial"/>
          <w:color w:val="FF0000"/>
          <w:sz w:val="24"/>
          <w:szCs w:val="24"/>
          <w:lang w:val="mn-MN"/>
        </w:rPr>
        <w:t>шаардах</w:t>
      </w:r>
      <w:r>
        <w:rPr>
          <w:rFonts w:cs="Arial"/>
          <w:color w:val="FF0000"/>
          <w:sz w:val="24"/>
          <w:szCs w:val="24"/>
          <w:lang w:val="mn-MN"/>
        </w:rPr>
        <w:t xml:space="preserve"> эрхтэй.</w:t>
      </w:r>
    </w:p>
    <w:p w14:paraId="5CC4637E" w14:textId="77777777" w:rsidR="00887E97" w:rsidRPr="00455EC0" w:rsidRDefault="00887E97" w:rsidP="00887E97">
      <w:pPr>
        <w:jc w:val="both"/>
        <w:rPr>
          <w:rFonts w:cs="Arial"/>
          <w:color w:val="FF0000"/>
          <w:sz w:val="24"/>
          <w:szCs w:val="24"/>
          <w:lang w:val="mn-MN"/>
        </w:rPr>
      </w:pPr>
      <w:r w:rsidRPr="00455EC0">
        <w:rPr>
          <w:rFonts w:cs="Arial"/>
          <w:color w:val="FF0000"/>
          <w:sz w:val="24"/>
          <w:szCs w:val="24"/>
          <w:lang w:val="mn-MN"/>
        </w:rPr>
        <w:t>2.3</w:t>
      </w:r>
      <w:r w:rsidRPr="00455EC0">
        <w:rPr>
          <w:rFonts w:cs="Arial"/>
          <w:color w:val="FF0000"/>
          <w:sz w:val="24"/>
          <w:szCs w:val="24"/>
          <w:vertAlign w:val="superscript"/>
          <w:lang w:val="mn-MN"/>
        </w:rPr>
        <w:t>1</w:t>
      </w:r>
      <w:r w:rsidRPr="00455EC0">
        <w:rPr>
          <w:rFonts w:cs="Arial"/>
          <w:color w:val="FF0000"/>
          <w:sz w:val="24"/>
          <w:szCs w:val="24"/>
          <w:lang w:val="mn-MN"/>
        </w:rPr>
        <w:t>.2.Туслан гүйцэтгэгч, ажил үйлчилгээ эрхлэгч иргэн, хуулийн этгээд нь хөдөлмөрийн аюулгүй ажиллагааны сургалтад хамрагдаж, шалгалт өгсөн байх.</w:t>
      </w:r>
      <w:commentRangeEnd w:id="1"/>
      <w:r>
        <w:rPr>
          <w:rStyle w:val="CommentReference"/>
        </w:rPr>
        <w:commentReference w:id="1"/>
      </w:r>
    </w:p>
    <w:p w14:paraId="7529CA23" w14:textId="77777777" w:rsidR="00887E97" w:rsidRDefault="00887E97" w:rsidP="00887E97">
      <w:pPr>
        <w:pStyle w:val="Heading2"/>
        <w:numPr>
          <w:ilvl w:val="0"/>
          <w:numId w:val="0"/>
        </w:numPr>
        <w:tabs>
          <w:tab w:val="left" w:pos="180"/>
          <w:tab w:val="left" w:pos="540"/>
        </w:tabs>
        <w:jc w:val="both"/>
        <w:rPr>
          <w:rFonts w:cs="Arial"/>
          <w:sz w:val="24"/>
          <w:szCs w:val="24"/>
        </w:rPr>
      </w:pPr>
      <w:r>
        <w:rPr>
          <w:rFonts w:cs="Arial"/>
          <w:sz w:val="24"/>
          <w:szCs w:val="24"/>
        </w:rPr>
        <w:t>2</w:t>
      </w:r>
      <w:r w:rsidRPr="00D10D7C">
        <w:rPr>
          <w:rFonts w:cs="Arial"/>
          <w:sz w:val="24"/>
          <w:szCs w:val="24"/>
          <w:lang w:val="mn-MN"/>
        </w:rPr>
        <w:t>.</w:t>
      </w:r>
      <w:r>
        <w:rPr>
          <w:rFonts w:cs="Arial"/>
          <w:sz w:val="24"/>
          <w:szCs w:val="24"/>
          <w:lang w:val="mn-MN"/>
        </w:rPr>
        <w:t>4</w:t>
      </w:r>
      <w:r w:rsidRPr="00D10D7C">
        <w:rPr>
          <w:rFonts w:cs="Arial"/>
          <w:sz w:val="24"/>
          <w:szCs w:val="24"/>
          <w:lang w:val="mn-MN"/>
        </w:rPr>
        <w:t xml:space="preserve">. </w:t>
      </w:r>
      <w:r>
        <w:rPr>
          <w:rFonts w:cs="Arial"/>
          <w:noProof/>
          <w:sz w:val="24"/>
          <w:szCs w:val="24"/>
          <w:lang w:val="mn-MN"/>
        </w:rPr>
        <w:t>А</w:t>
      </w:r>
      <w:r>
        <w:rPr>
          <w:rFonts w:cs="Arial"/>
          <w:sz w:val="24"/>
          <w:szCs w:val="24"/>
          <w:lang w:val="mn-MN"/>
        </w:rPr>
        <w:t>жил олгогч</w:t>
      </w:r>
      <w:r w:rsidRPr="00D10D7C">
        <w:rPr>
          <w:rFonts w:cs="Arial"/>
          <w:sz w:val="24"/>
          <w:szCs w:val="24"/>
          <w:lang w:val="mn-MN"/>
        </w:rPr>
        <w:t xml:space="preserve"> нь өөрийн ажиллагсад болон туслан гүйцэтгэгч, ханган нийлүүлэгч,</w:t>
      </w:r>
      <w:r>
        <w:rPr>
          <w:rFonts w:cs="Arial"/>
          <w:sz w:val="24"/>
          <w:szCs w:val="24"/>
          <w:lang w:val="en-CA"/>
        </w:rPr>
        <w:t xml:space="preserve"> </w:t>
      </w:r>
      <w:r>
        <w:rPr>
          <w:rFonts w:cs="Arial"/>
          <w:sz w:val="24"/>
          <w:szCs w:val="24"/>
          <w:lang w:val="mn-MN"/>
        </w:rPr>
        <w:t>борлуулагч,</w:t>
      </w:r>
      <w:r w:rsidRPr="00D10D7C">
        <w:rPr>
          <w:rFonts w:cs="Arial"/>
          <w:sz w:val="24"/>
          <w:szCs w:val="24"/>
          <w:lang w:val="mn-MN"/>
        </w:rPr>
        <w:t xml:space="preserve"> ажил үйлчилгээ үзүүлж буй </w:t>
      </w:r>
      <w:r>
        <w:rPr>
          <w:rFonts w:cs="Arial"/>
          <w:sz w:val="24"/>
          <w:szCs w:val="24"/>
          <w:lang w:val="mn-MN"/>
        </w:rPr>
        <w:t>хуулийн этгээд, иргэнд</w:t>
      </w:r>
      <w:r w:rsidRPr="00D10D7C">
        <w:rPr>
          <w:rFonts w:cs="Arial"/>
          <w:sz w:val="24"/>
          <w:szCs w:val="24"/>
          <w:lang w:val="mn-MN"/>
        </w:rPr>
        <w:t xml:space="preserve"> </w:t>
      </w:r>
      <w:r>
        <w:rPr>
          <w:rFonts w:cs="Arial"/>
          <w:sz w:val="24"/>
          <w:szCs w:val="24"/>
          <w:lang w:val="mn-MN"/>
        </w:rPr>
        <w:t>ажил олгогчийн</w:t>
      </w:r>
      <w:r w:rsidRPr="00D10D7C">
        <w:rPr>
          <w:rFonts w:cs="Arial"/>
          <w:sz w:val="24"/>
          <w:szCs w:val="24"/>
          <w:lang w:val="mn-MN"/>
        </w:rPr>
        <w:t xml:space="preserve"> хөдөлмөрийн аюулгүй байдал, эрүүл ахуйн бодлого, төлөвлөгөө, дүрэм, журам, зааварчилгааг сурталчилан таниулах, сургалт хийх, хэрэгжүүлэх, хяналт тавих үүрэгтэй</w:t>
      </w:r>
      <w:r w:rsidRPr="00D10D7C">
        <w:rPr>
          <w:rFonts w:cs="Arial"/>
          <w:sz w:val="24"/>
          <w:szCs w:val="24"/>
        </w:rPr>
        <w:t>.</w:t>
      </w:r>
    </w:p>
    <w:p w14:paraId="5F3C9A19" w14:textId="77777777" w:rsidR="00887E97" w:rsidRDefault="00887E97" w:rsidP="00887E97">
      <w:pPr>
        <w:jc w:val="both"/>
        <w:rPr>
          <w:sz w:val="24"/>
          <w:szCs w:val="28"/>
          <w:lang w:val="mn-MN"/>
        </w:rPr>
      </w:pPr>
      <w:r w:rsidRPr="00A052EF">
        <w:rPr>
          <w:sz w:val="24"/>
          <w:szCs w:val="28"/>
          <w:lang w:val="mn-MN"/>
        </w:rPr>
        <w:t>2.5.</w:t>
      </w:r>
      <w:r>
        <w:rPr>
          <w:sz w:val="24"/>
          <w:szCs w:val="28"/>
          <w:lang w:val="mn-MN"/>
        </w:rPr>
        <w:t xml:space="preserve">Газрын тосны тухай хуулийн 4 дүгээр зүйлд заасан гэрээлэгч, </w:t>
      </w:r>
      <w:r w:rsidRPr="00F959E8">
        <w:rPr>
          <w:sz w:val="24"/>
          <w:szCs w:val="28"/>
          <w:lang w:val="mn-MN"/>
        </w:rPr>
        <w:t>оператор компани</w:t>
      </w:r>
      <w:r>
        <w:rPr>
          <w:sz w:val="24"/>
          <w:szCs w:val="28"/>
          <w:lang w:val="mn-MN"/>
        </w:rPr>
        <w:t xml:space="preserve">, туслан гүйцэтгэгч зэрэг газрын тостой холбогдсон үйл ажиллагаа явуулж буй ажил олгогч нар нь </w:t>
      </w:r>
      <w:r w:rsidRPr="00055B48">
        <w:rPr>
          <w:sz w:val="24"/>
          <w:szCs w:val="28"/>
          <w:lang w:val="mn-MN"/>
        </w:rPr>
        <w:t>Хөдөлмөрийн аюулгүй байдал, эрүүл ахуйн тухай</w:t>
      </w:r>
      <w:r>
        <w:rPr>
          <w:sz w:val="24"/>
          <w:szCs w:val="28"/>
          <w:lang w:val="mn-MN"/>
        </w:rPr>
        <w:t xml:space="preserve"> хуульд заасан ажлын байрандаа үйлдвэрлэлийн осол, </w:t>
      </w:r>
      <w:r w:rsidRPr="00444FF6">
        <w:rPr>
          <w:sz w:val="24"/>
          <w:szCs w:val="28"/>
        </w:rPr>
        <w:t>o</w:t>
      </w:r>
      <w:r w:rsidRPr="00444FF6">
        <w:rPr>
          <w:sz w:val="24"/>
          <w:szCs w:val="28"/>
          <w:lang w:val="mn-MN"/>
        </w:rPr>
        <w:t>солд дөхсөн тохиолдол буюу аюултай тохиолдол</w:t>
      </w:r>
      <w:r>
        <w:rPr>
          <w:sz w:val="24"/>
          <w:szCs w:val="28"/>
          <w:lang w:val="mn-MN"/>
        </w:rPr>
        <w:t xml:space="preserve">,аюулаас урьдчилан сэргийлэх, </w:t>
      </w:r>
      <w:r w:rsidRPr="003418FC">
        <w:rPr>
          <w:sz w:val="24"/>
          <w:szCs w:val="28"/>
          <w:lang w:val="mn-MN"/>
        </w:rPr>
        <w:t>аюулгүй байдлыг хангах, хөдөлмөрийн нөхцөлийг сайжруулах</w:t>
      </w:r>
      <w:r>
        <w:rPr>
          <w:sz w:val="24"/>
          <w:szCs w:val="28"/>
          <w:lang w:val="mn-MN"/>
        </w:rPr>
        <w:t xml:space="preserve"> зорилгоор эрсдэлийн үнэлгээг гүйцэтгэж холбогдох бодлого</w:t>
      </w:r>
      <w:r w:rsidRPr="000674D6">
        <w:rPr>
          <w:rFonts w:cs="Arial"/>
          <w:noProof/>
          <w:sz w:val="24"/>
          <w:szCs w:val="24"/>
          <w:lang w:val="mn-MN"/>
        </w:rPr>
        <w:t xml:space="preserve"> </w:t>
      </w:r>
      <w:r w:rsidRPr="000674D6">
        <w:rPr>
          <w:sz w:val="24"/>
          <w:szCs w:val="28"/>
          <w:lang w:val="mn-MN"/>
        </w:rPr>
        <w:t>төлөвлөгөө, дүрэм, журам, хөтөлбөр, заавар зэрэг баримт бич</w:t>
      </w:r>
      <w:r>
        <w:rPr>
          <w:sz w:val="24"/>
          <w:szCs w:val="28"/>
          <w:lang w:val="mn-MN"/>
        </w:rPr>
        <w:t>и</w:t>
      </w:r>
      <w:r w:rsidRPr="000674D6">
        <w:rPr>
          <w:sz w:val="24"/>
          <w:szCs w:val="28"/>
          <w:lang w:val="mn-MN"/>
        </w:rPr>
        <w:t>г</w:t>
      </w:r>
      <w:r>
        <w:rPr>
          <w:sz w:val="24"/>
          <w:szCs w:val="28"/>
          <w:lang w:val="mn-MN"/>
        </w:rPr>
        <w:t xml:space="preserve">т тусган хэрэгжүүлэн ажиллана. </w:t>
      </w:r>
    </w:p>
    <w:p w14:paraId="32F094D0" w14:textId="77777777" w:rsidR="00887E97" w:rsidRDefault="00887E97" w:rsidP="00887E97">
      <w:pPr>
        <w:jc w:val="both"/>
        <w:rPr>
          <w:sz w:val="24"/>
          <w:szCs w:val="28"/>
          <w:lang w:val="mn-MN"/>
        </w:rPr>
      </w:pPr>
      <w:r>
        <w:rPr>
          <w:sz w:val="24"/>
          <w:szCs w:val="28"/>
        </w:rPr>
        <w:t>2</w:t>
      </w:r>
      <w:r>
        <w:rPr>
          <w:sz w:val="24"/>
          <w:szCs w:val="28"/>
          <w:lang w:val="mn-MN"/>
        </w:rPr>
        <w:t>.</w:t>
      </w:r>
      <w:proofErr w:type="gramStart"/>
      <w:r>
        <w:rPr>
          <w:sz w:val="24"/>
          <w:szCs w:val="28"/>
        </w:rPr>
        <w:t>6</w:t>
      </w:r>
      <w:r>
        <w:rPr>
          <w:sz w:val="24"/>
          <w:szCs w:val="28"/>
          <w:lang w:val="mn-MN"/>
        </w:rPr>
        <w:t>.Энэ</w:t>
      </w:r>
      <w:proofErr w:type="gramEnd"/>
      <w:r>
        <w:rPr>
          <w:sz w:val="24"/>
          <w:szCs w:val="28"/>
          <w:lang w:val="mn-MN"/>
        </w:rPr>
        <w:t xml:space="preserve"> журмын 2.5-д заасан аюул гэж </w:t>
      </w:r>
      <w:r w:rsidRPr="00993331">
        <w:rPr>
          <w:sz w:val="24"/>
          <w:szCs w:val="28"/>
        </w:rPr>
        <w:t>(MNS ISO 45001:2018)</w:t>
      </w:r>
      <w:r w:rsidRPr="00993331">
        <w:rPr>
          <w:sz w:val="24"/>
          <w:szCs w:val="28"/>
          <w:lang w:val="mn-MN"/>
        </w:rPr>
        <w:t xml:space="preserve"> стандартад заас</w:t>
      </w:r>
      <w:r>
        <w:rPr>
          <w:sz w:val="24"/>
          <w:szCs w:val="28"/>
          <w:lang w:val="mn-MN"/>
        </w:rPr>
        <w:t>ан гэмтэл эсвэл</w:t>
      </w:r>
      <w:r w:rsidRPr="00993331">
        <w:rPr>
          <w:rFonts w:cs="Arial"/>
          <w:noProof/>
          <w:sz w:val="24"/>
          <w:szCs w:val="24"/>
          <w:lang w:val="mn-MN"/>
        </w:rPr>
        <w:t xml:space="preserve"> </w:t>
      </w:r>
      <w:r w:rsidRPr="00993331">
        <w:rPr>
          <w:sz w:val="24"/>
          <w:szCs w:val="28"/>
          <w:lang w:val="mn-MN"/>
        </w:rPr>
        <w:t>эрүүл мэндийн хохиролд хүргэх нөлөөтэй хор хөнөөл, аюултай нөхцөл ба байдал үүсгэх боломжтой эх үүсвэр</w:t>
      </w:r>
      <w:r>
        <w:rPr>
          <w:sz w:val="24"/>
          <w:szCs w:val="28"/>
          <w:lang w:val="mn-MN"/>
        </w:rPr>
        <w:t>ийг хамаарна.</w:t>
      </w:r>
    </w:p>
    <w:p w14:paraId="5289C056" w14:textId="77777777" w:rsidR="00887E97" w:rsidRPr="00A052EF" w:rsidRDefault="00887E97" w:rsidP="00887E97">
      <w:pPr>
        <w:jc w:val="both"/>
        <w:rPr>
          <w:sz w:val="24"/>
          <w:szCs w:val="28"/>
          <w:lang w:val="mn-MN"/>
        </w:rPr>
      </w:pPr>
      <w:r>
        <w:rPr>
          <w:sz w:val="24"/>
          <w:szCs w:val="28"/>
          <w:lang w:val="mn-MN"/>
        </w:rPr>
        <w:t>2.7.</w:t>
      </w:r>
      <w:r w:rsidRPr="00AB1580">
        <w:rPr>
          <w:sz w:val="24"/>
          <w:szCs w:val="28"/>
          <w:lang w:val="mn-MN"/>
        </w:rPr>
        <w:t>Энэ журмын 2.5-д</w:t>
      </w:r>
      <w:r w:rsidRPr="00AB1580">
        <w:rPr>
          <w:sz w:val="24"/>
          <w:szCs w:val="28"/>
        </w:rPr>
        <w:t>o</w:t>
      </w:r>
      <w:r w:rsidRPr="00AB1580">
        <w:rPr>
          <w:sz w:val="24"/>
          <w:szCs w:val="28"/>
          <w:lang w:val="mn-MN"/>
        </w:rPr>
        <w:t xml:space="preserve">солд дөхсөн тохиолдол буюу аюултай тохиолдол гэж </w:t>
      </w:r>
      <w:r w:rsidRPr="00AB1580">
        <w:rPr>
          <w:sz w:val="24"/>
          <w:szCs w:val="28"/>
        </w:rPr>
        <w:t>(MNS ISO 45001:2018)</w:t>
      </w:r>
      <w:r w:rsidRPr="00AB1580">
        <w:rPr>
          <w:sz w:val="24"/>
          <w:szCs w:val="28"/>
          <w:lang w:val="mn-MN"/>
        </w:rPr>
        <w:t xml:space="preserve"> стандартад заасны дагуу ажлаас, эсвэл уг ажлыг гүйцэтгэж байх явцад гэмтэл эсвэл эрүүл мэндийн хохиролд хүргэж болох эсвэл хүргэсэн тохиолд</w:t>
      </w:r>
      <w:r>
        <w:rPr>
          <w:sz w:val="24"/>
          <w:szCs w:val="28"/>
          <w:lang w:val="mn-MN"/>
        </w:rPr>
        <w:t xml:space="preserve">ол хамаарна. </w:t>
      </w:r>
    </w:p>
    <w:p w14:paraId="09A475BE" w14:textId="77777777" w:rsidR="00887E97" w:rsidRPr="007D2899" w:rsidRDefault="00887E97" w:rsidP="00887E97">
      <w:pPr>
        <w:tabs>
          <w:tab w:val="left" w:pos="634"/>
        </w:tabs>
        <w:spacing w:line="360" w:lineRule="auto"/>
        <w:jc w:val="center"/>
        <w:rPr>
          <w:rFonts w:cs="Arial"/>
          <w:b/>
          <w:iCs/>
          <w:sz w:val="24"/>
          <w:szCs w:val="24"/>
          <w:lang w:val="mn-MN"/>
        </w:rPr>
      </w:pPr>
      <w:r>
        <w:rPr>
          <w:b/>
          <w:bCs/>
          <w:sz w:val="24"/>
          <w:szCs w:val="28"/>
          <w:lang w:val="mn-MN"/>
        </w:rPr>
        <w:t>Гурав</w:t>
      </w:r>
      <w:r w:rsidRPr="007D2899">
        <w:rPr>
          <w:rFonts w:cs="Arial"/>
          <w:b/>
          <w:iCs/>
          <w:sz w:val="24"/>
          <w:szCs w:val="24"/>
          <w:lang w:val="mn-MN"/>
        </w:rPr>
        <w:t xml:space="preserve">. </w:t>
      </w:r>
      <w:r>
        <w:rPr>
          <w:rFonts w:cs="Arial"/>
          <w:b/>
          <w:iCs/>
          <w:sz w:val="24"/>
          <w:szCs w:val="24"/>
          <w:lang w:val="mn-MN"/>
        </w:rPr>
        <w:t>Х</w:t>
      </w:r>
      <w:r w:rsidRPr="007D2899">
        <w:rPr>
          <w:rFonts w:cs="Arial"/>
          <w:b/>
          <w:iCs/>
          <w:sz w:val="24"/>
          <w:szCs w:val="24"/>
          <w:lang w:val="mn-MN"/>
        </w:rPr>
        <w:t>өдөлмөрийн аюулгүй байдал, эрүүл ахуйн зохион байгуулалт</w:t>
      </w:r>
    </w:p>
    <w:p w14:paraId="0545ACFB" w14:textId="77777777" w:rsidR="00887E97" w:rsidRPr="00C51241"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lang w:val="mn-MN"/>
        </w:rPr>
        <w:t>3.1.</w:t>
      </w:r>
      <w:r w:rsidRPr="00C51241">
        <w:rPr>
          <w:rFonts w:cs="Arial"/>
          <w:sz w:val="24"/>
          <w:szCs w:val="24"/>
          <w:lang w:val="mn-MN"/>
        </w:rPr>
        <w:t>Хөдөлмөрийн аюулгүй байдлыг хангах, хөдөлмөрийн нөхцөлийг сайжруулах, хууль тогтоомжийг хэрэгжүүлэх, хяналт тавих үүргийг аж ахуйн нэгж байгуулла</w:t>
      </w:r>
      <w:r>
        <w:rPr>
          <w:rFonts w:cs="Arial"/>
          <w:sz w:val="24"/>
          <w:szCs w:val="24"/>
          <w:lang w:val="mn-MN"/>
        </w:rPr>
        <w:t>га</w:t>
      </w:r>
      <w:r w:rsidRPr="00C51241">
        <w:rPr>
          <w:rFonts w:cs="Arial"/>
          <w:sz w:val="24"/>
          <w:szCs w:val="24"/>
          <w:lang w:val="mn-MN"/>
        </w:rPr>
        <w:t>, ажил олгогч шууд хариуцна.</w:t>
      </w:r>
    </w:p>
    <w:p w14:paraId="5D09BA13" w14:textId="77777777" w:rsidR="00887E97" w:rsidRPr="00C51241"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lang w:val="mn-MN"/>
        </w:rPr>
        <w:t>3</w:t>
      </w:r>
      <w:r w:rsidRPr="00C51241">
        <w:rPr>
          <w:rFonts w:cs="Arial"/>
          <w:sz w:val="24"/>
          <w:szCs w:val="24"/>
          <w:lang w:val="mn-MN"/>
        </w:rPr>
        <w:t>.2.Ажил олгогч нь хөдөлмөрийн аюулгүй байдал, эрүүл ахуйн асуудал хариуцсан ажилтан, бүтэц, зөвлөлийг холбогдох хууль тогтоомж, дүрэм, жур</w:t>
      </w:r>
      <w:r>
        <w:rPr>
          <w:rFonts w:cs="Arial"/>
          <w:sz w:val="24"/>
          <w:szCs w:val="24"/>
          <w:lang w:val="mn-MN"/>
        </w:rPr>
        <w:t>амд заасны</w:t>
      </w:r>
      <w:r w:rsidRPr="00C51241">
        <w:rPr>
          <w:rFonts w:cs="Arial"/>
          <w:sz w:val="24"/>
          <w:szCs w:val="24"/>
          <w:lang w:val="mn-MN"/>
        </w:rPr>
        <w:t xml:space="preserve"> дагуу </w:t>
      </w:r>
      <w:r w:rsidRPr="00C51241">
        <w:rPr>
          <w:rFonts w:cs="Arial"/>
          <w:sz w:val="24"/>
          <w:szCs w:val="24"/>
          <w:lang w:val="mn-MN"/>
        </w:rPr>
        <w:lastRenderedPageBreak/>
        <w:t xml:space="preserve">ажиллуулна. </w:t>
      </w:r>
    </w:p>
    <w:p w14:paraId="59346123" w14:textId="77777777" w:rsidR="00887E97" w:rsidRPr="00C51241"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lang w:val="mn-MN"/>
        </w:rPr>
        <w:t>3</w:t>
      </w:r>
      <w:r w:rsidRPr="00C51241">
        <w:rPr>
          <w:rFonts w:cs="Arial"/>
          <w:sz w:val="24"/>
          <w:szCs w:val="24"/>
          <w:lang w:val="mn-MN"/>
        </w:rPr>
        <w:t>.3.Хөдөлмөрийн аюулгүй байдал, эрүүл ахуйн тухай хуульболон үйл ажиллагааны онцлог</w:t>
      </w:r>
      <w:r>
        <w:rPr>
          <w:rFonts w:cs="Arial"/>
          <w:sz w:val="24"/>
          <w:szCs w:val="24"/>
          <w:lang w:val="mn-MN"/>
        </w:rPr>
        <w:t>т</w:t>
      </w:r>
      <w:r w:rsidRPr="00C51241">
        <w:rPr>
          <w:rFonts w:cs="Arial"/>
          <w:sz w:val="24"/>
          <w:szCs w:val="24"/>
          <w:lang w:val="mn-MN"/>
        </w:rPr>
        <w:t xml:space="preserve"> хамаар</w:t>
      </w:r>
      <w:r>
        <w:rPr>
          <w:rFonts w:cs="Arial"/>
          <w:sz w:val="24"/>
          <w:szCs w:val="24"/>
          <w:lang w:val="mn-MN"/>
        </w:rPr>
        <w:t xml:space="preserve">ах </w:t>
      </w:r>
      <w:r w:rsidRPr="00C51241">
        <w:rPr>
          <w:rFonts w:cs="Arial"/>
          <w:sz w:val="24"/>
          <w:szCs w:val="24"/>
          <w:lang w:val="mn-MN"/>
        </w:rPr>
        <w:t>хөдөлмөрийн аюулгүй байдал, эрүүл ахуйн  санхүүжилтыг шийдэж зориулалтын дагуу зарцуулах үүрэгтэй.</w:t>
      </w:r>
    </w:p>
    <w:p w14:paraId="497F6DAE" w14:textId="77777777" w:rsidR="00887E97" w:rsidRPr="00C51241"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lang w:val="mn-MN"/>
        </w:rPr>
        <w:t>3</w:t>
      </w:r>
      <w:r w:rsidRPr="00C51241">
        <w:rPr>
          <w:rFonts w:cs="Arial"/>
          <w:sz w:val="24"/>
          <w:szCs w:val="24"/>
          <w:lang w:val="mn-MN"/>
        </w:rPr>
        <w:t>.4.</w:t>
      </w:r>
      <w:r>
        <w:rPr>
          <w:rFonts w:cs="Arial"/>
          <w:sz w:val="24"/>
          <w:szCs w:val="24"/>
          <w:lang w:val="mn-MN"/>
        </w:rPr>
        <w:t>А</w:t>
      </w:r>
      <w:r w:rsidRPr="00C51241">
        <w:rPr>
          <w:rFonts w:cs="Arial"/>
          <w:sz w:val="24"/>
          <w:szCs w:val="24"/>
          <w:lang w:val="mn-MN"/>
        </w:rPr>
        <w:t xml:space="preserve">жил олгогч нь </w:t>
      </w:r>
      <w:r>
        <w:rPr>
          <w:rFonts w:cs="Arial"/>
          <w:sz w:val="24"/>
          <w:szCs w:val="24"/>
          <w:lang w:val="mn-MN"/>
        </w:rPr>
        <w:t>х</w:t>
      </w:r>
      <w:r w:rsidRPr="00C51241">
        <w:rPr>
          <w:rFonts w:cs="Arial"/>
          <w:sz w:val="24"/>
          <w:szCs w:val="24"/>
          <w:lang w:val="mn-MN"/>
        </w:rPr>
        <w:t>өдөлмөрийн аюулгүй байдал,</w:t>
      </w:r>
      <w:r>
        <w:rPr>
          <w:rFonts w:cs="Arial"/>
          <w:sz w:val="24"/>
          <w:szCs w:val="24"/>
          <w:lang w:val="mn-MN"/>
        </w:rPr>
        <w:t xml:space="preserve"> </w:t>
      </w:r>
      <w:r w:rsidRPr="00C51241">
        <w:rPr>
          <w:rFonts w:cs="Arial"/>
          <w:sz w:val="24"/>
          <w:szCs w:val="24"/>
          <w:lang w:val="mn-MN"/>
        </w:rPr>
        <w:t>эрүүл ахуйн бодлого, төлөвлөгөө, холбогдох дүрэм, журам, стандарт, заавар зааварчилгааг боловсруулахдаа нийт ажиллагсдын оролцоог хангана.</w:t>
      </w:r>
    </w:p>
    <w:p w14:paraId="389F909E" w14:textId="77777777" w:rsidR="00887E97" w:rsidRPr="00C51241"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lang w:val="mn-MN"/>
        </w:rPr>
        <w:t>3</w:t>
      </w:r>
      <w:r w:rsidRPr="00C51241">
        <w:rPr>
          <w:rFonts w:cs="Arial"/>
          <w:sz w:val="24"/>
          <w:szCs w:val="24"/>
          <w:lang w:val="mn-MN"/>
        </w:rPr>
        <w:t>.5.</w:t>
      </w:r>
      <w:r>
        <w:rPr>
          <w:rFonts w:cs="Arial"/>
          <w:sz w:val="24"/>
          <w:szCs w:val="24"/>
          <w:lang w:val="mn-MN"/>
        </w:rPr>
        <w:t xml:space="preserve"> Байгууллагын хэмжээнд хөдөлмөрийн аюулгүй байдлыг нэвтрүүлж, ажлын байрны соёлд мөрдлөг болгон ажиллана.</w:t>
      </w:r>
    </w:p>
    <w:p w14:paraId="5C7BC028" w14:textId="77777777" w:rsidR="00887E97" w:rsidRPr="00C51241"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lang w:val="mn-MN"/>
        </w:rPr>
        <w:t>3</w:t>
      </w:r>
      <w:r w:rsidRPr="00C51241">
        <w:rPr>
          <w:rFonts w:cs="Arial"/>
          <w:sz w:val="24"/>
          <w:szCs w:val="24"/>
          <w:lang w:val="mn-MN"/>
        </w:rPr>
        <w:t>.6.Тухайн орон нутгийн ард иргэдийн эрүүл,</w:t>
      </w:r>
      <w:r>
        <w:rPr>
          <w:rFonts w:cs="Arial"/>
          <w:sz w:val="24"/>
          <w:szCs w:val="24"/>
          <w:lang w:val="mn-MN"/>
        </w:rPr>
        <w:t xml:space="preserve"> </w:t>
      </w:r>
      <w:r w:rsidRPr="00C51241">
        <w:rPr>
          <w:rFonts w:cs="Arial"/>
          <w:sz w:val="24"/>
          <w:szCs w:val="24"/>
          <w:lang w:val="mn-MN"/>
        </w:rPr>
        <w:t>аюулгүй орчинд амьдрах эрхийг хүндэтгэн үзэж оролцоог</w:t>
      </w:r>
      <w:r>
        <w:rPr>
          <w:rFonts w:cs="Arial"/>
          <w:sz w:val="24"/>
          <w:szCs w:val="24"/>
          <w:lang w:val="mn-MN"/>
        </w:rPr>
        <w:t xml:space="preserve"> </w:t>
      </w:r>
      <w:r w:rsidRPr="00C51241">
        <w:rPr>
          <w:rFonts w:cs="Arial"/>
          <w:sz w:val="24"/>
          <w:szCs w:val="24"/>
          <w:lang w:val="mn-MN"/>
        </w:rPr>
        <w:t>хангана.</w:t>
      </w:r>
    </w:p>
    <w:p w14:paraId="1287B8AB" w14:textId="77777777" w:rsidR="00887E97" w:rsidRPr="007D2899" w:rsidRDefault="00887E97" w:rsidP="00887E97">
      <w:pPr>
        <w:pStyle w:val="Heading2"/>
        <w:numPr>
          <w:ilvl w:val="0"/>
          <w:numId w:val="0"/>
        </w:numPr>
        <w:tabs>
          <w:tab w:val="left" w:pos="180"/>
          <w:tab w:val="left" w:pos="540"/>
        </w:tabs>
        <w:jc w:val="both"/>
        <w:rPr>
          <w:lang w:val="mn-MN"/>
        </w:rPr>
      </w:pPr>
      <w:r>
        <w:rPr>
          <w:rFonts w:cs="Arial"/>
          <w:sz w:val="24"/>
          <w:szCs w:val="24"/>
          <w:lang w:val="mn-MN"/>
        </w:rPr>
        <w:t>3</w:t>
      </w:r>
      <w:r w:rsidRPr="00C51241">
        <w:rPr>
          <w:rFonts w:cs="Arial"/>
          <w:sz w:val="24"/>
          <w:szCs w:val="24"/>
          <w:lang w:val="mn-MN"/>
        </w:rPr>
        <w:t>.7.Хөдөлмөрийн аюулгүй байдал, эрүүл ахуйн талаар гарсан алдаа, зөрчилд ажилтныг үл буруутгах зарчмыг баримтална.</w:t>
      </w:r>
    </w:p>
    <w:p w14:paraId="7BC42E71" w14:textId="77777777" w:rsidR="00887E97" w:rsidRPr="007D2899" w:rsidRDefault="00887E97" w:rsidP="00887E97">
      <w:pPr>
        <w:tabs>
          <w:tab w:val="left" w:pos="634"/>
        </w:tabs>
        <w:spacing w:line="360" w:lineRule="auto"/>
        <w:jc w:val="center"/>
        <w:rPr>
          <w:rFonts w:cs="Arial"/>
          <w:b/>
          <w:bCs/>
          <w:sz w:val="24"/>
          <w:szCs w:val="24"/>
        </w:rPr>
      </w:pPr>
      <w:r>
        <w:rPr>
          <w:rFonts w:cs="Arial"/>
          <w:b/>
          <w:bCs/>
          <w:sz w:val="24"/>
          <w:szCs w:val="24"/>
          <w:lang w:val="mn-MN"/>
        </w:rPr>
        <w:t>Дөрөв</w:t>
      </w:r>
      <w:r w:rsidRPr="007D2899">
        <w:rPr>
          <w:rFonts w:cs="Arial"/>
          <w:b/>
          <w:bCs/>
          <w:sz w:val="24"/>
          <w:szCs w:val="24"/>
        </w:rPr>
        <w:t>.</w:t>
      </w:r>
      <w:r w:rsidRPr="007D2899">
        <w:rPr>
          <w:rFonts w:cs="Arial"/>
          <w:b/>
          <w:bCs/>
          <w:sz w:val="24"/>
          <w:szCs w:val="24"/>
          <w:lang w:val="mn-MN"/>
        </w:rPr>
        <w:t xml:space="preserve"> </w:t>
      </w:r>
      <w:proofErr w:type="spellStart"/>
      <w:r w:rsidRPr="007D2899">
        <w:rPr>
          <w:rFonts w:cs="Arial"/>
          <w:b/>
          <w:bCs/>
          <w:sz w:val="24"/>
          <w:szCs w:val="24"/>
        </w:rPr>
        <w:t>Хөдөлмөрийн</w:t>
      </w:r>
      <w:proofErr w:type="spellEnd"/>
      <w:r w:rsidRPr="007D2899">
        <w:rPr>
          <w:rFonts w:cs="Arial"/>
          <w:b/>
          <w:bCs/>
          <w:sz w:val="24"/>
          <w:szCs w:val="24"/>
          <w:lang w:val="mn-MN"/>
        </w:rPr>
        <w:t xml:space="preserve"> </w:t>
      </w:r>
      <w:proofErr w:type="spellStart"/>
      <w:r w:rsidRPr="007D2899">
        <w:rPr>
          <w:rFonts w:cs="Arial"/>
          <w:b/>
          <w:bCs/>
          <w:sz w:val="24"/>
          <w:szCs w:val="24"/>
        </w:rPr>
        <w:t>аюулгүй</w:t>
      </w:r>
      <w:proofErr w:type="spellEnd"/>
      <w:r w:rsidRPr="007D2899">
        <w:rPr>
          <w:rFonts w:cs="Arial"/>
          <w:b/>
          <w:bCs/>
          <w:sz w:val="24"/>
          <w:szCs w:val="24"/>
          <w:lang w:val="mn-MN"/>
        </w:rPr>
        <w:t xml:space="preserve"> </w:t>
      </w:r>
      <w:proofErr w:type="spellStart"/>
      <w:r w:rsidRPr="007D2899">
        <w:rPr>
          <w:rFonts w:cs="Arial"/>
          <w:b/>
          <w:bCs/>
          <w:sz w:val="24"/>
          <w:szCs w:val="24"/>
        </w:rPr>
        <w:t>байдал</w:t>
      </w:r>
      <w:proofErr w:type="spellEnd"/>
      <w:r>
        <w:rPr>
          <w:rFonts w:cs="Arial"/>
          <w:b/>
          <w:bCs/>
          <w:sz w:val="24"/>
          <w:szCs w:val="24"/>
          <w:lang w:val="mn-MN"/>
        </w:rPr>
        <w:t>,</w:t>
      </w:r>
      <w:r w:rsidRPr="007D2899">
        <w:rPr>
          <w:rFonts w:cs="Arial"/>
          <w:b/>
          <w:bCs/>
          <w:sz w:val="24"/>
          <w:szCs w:val="24"/>
          <w:lang w:val="mn-MN"/>
        </w:rPr>
        <w:t xml:space="preserve"> </w:t>
      </w:r>
      <w:proofErr w:type="spellStart"/>
      <w:r w:rsidRPr="007D2899">
        <w:rPr>
          <w:rFonts w:cs="Arial"/>
          <w:b/>
          <w:bCs/>
          <w:sz w:val="24"/>
          <w:szCs w:val="24"/>
        </w:rPr>
        <w:t>эрүүл</w:t>
      </w:r>
      <w:proofErr w:type="spellEnd"/>
      <w:r w:rsidRPr="007D2899">
        <w:rPr>
          <w:rFonts w:cs="Arial"/>
          <w:b/>
          <w:bCs/>
          <w:sz w:val="24"/>
          <w:szCs w:val="24"/>
          <w:lang w:val="mn-MN"/>
        </w:rPr>
        <w:t xml:space="preserve"> </w:t>
      </w:r>
      <w:proofErr w:type="spellStart"/>
      <w:r w:rsidRPr="007D2899">
        <w:rPr>
          <w:rFonts w:cs="Arial"/>
          <w:b/>
          <w:bCs/>
          <w:sz w:val="24"/>
          <w:szCs w:val="24"/>
        </w:rPr>
        <w:t>ахуйн</w:t>
      </w:r>
      <w:proofErr w:type="spellEnd"/>
      <w:r w:rsidRPr="007D2899">
        <w:rPr>
          <w:rFonts w:cs="Arial"/>
          <w:b/>
          <w:bCs/>
          <w:sz w:val="24"/>
          <w:szCs w:val="24"/>
          <w:lang w:val="mn-MN"/>
        </w:rPr>
        <w:t xml:space="preserve"> </w:t>
      </w:r>
      <w:proofErr w:type="spellStart"/>
      <w:r w:rsidRPr="007D2899">
        <w:rPr>
          <w:rFonts w:cs="Arial"/>
          <w:b/>
          <w:bCs/>
          <w:sz w:val="24"/>
          <w:szCs w:val="24"/>
        </w:rPr>
        <w:t>удирдлагын</w:t>
      </w:r>
      <w:proofErr w:type="spellEnd"/>
      <w:r w:rsidRPr="007D2899">
        <w:rPr>
          <w:rFonts w:cs="Arial"/>
          <w:b/>
          <w:bCs/>
          <w:sz w:val="24"/>
          <w:szCs w:val="24"/>
          <w:lang w:val="mn-MN"/>
        </w:rPr>
        <w:t xml:space="preserve"> </w:t>
      </w:r>
      <w:proofErr w:type="spellStart"/>
      <w:r w:rsidRPr="007D2899">
        <w:rPr>
          <w:rFonts w:cs="Arial"/>
          <w:b/>
          <w:bCs/>
          <w:spacing w:val="-2"/>
          <w:sz w:val="24"/>
          <w:szCs w:val="24"/>
        </w:rPr>
        <w:t>тогтолцоо</w:t>
      </w:r>
      <w:proofErr w:type="spellEnd"/>
    </w:p>
    <w:p w14:paraId="30369957" w14:textId="77777777" w:rsidR="00887E97" w:rsidRPr="00C51241" w:rsidRDefault="00887E97" w:rsidP="00887E97">
      <w:pPr>
        <w:pStyle w:val="Heading2"/>
        <w:numPr>
          <w:ilvl w:val="0"/>
          <w:numId w:val="0"/>
        </w:numPr>
        <w:tabs>
          <w:tab w:val="left" w:pos="180"/>
          <w:tab w:val="left" w:pos="540"/>
        </w:tabs>
        <w:jc w:val="both"/>
        <w:rPr>
          <w:rFonts w:cs="Arial"/>
          <w:sz w:val="24"/>
          <w:szCs w:val="24"/>
          <w:lang w:val="mn-MN"/>
        </w:rPr>
      </w:pPr>
      <w:r>
        <w:rPr>
          <w:rFonts w:cs="Arial"/>
          <w:sz w:val="24"/>
          <w:szCs w:val="24"/>
          <w:lang w:val="mn-MN"/>
        </w:rPr>
        <w:t>4.1.</w:t>
      </w:r>
      <w:r w:rsidRPr="00C51241">
        <w:rPr>
          <w:rFonts w:cs="Arial"/>
          <w:sz w:val="24"/>
          <w:szCs w:val="24"/>
          <w:lang w:val="mn-MN"/>
        </w:rPr>
        <w:t>Ажил</w:t>
      </w:r>
      <w:r w:rsidRPr="00E94DAA">
        <w:rPr>
          <w:rFonts w:cs="Arial"/>
          <w:sz w:val="24"/>
          <w:szCs w:val="24"/>
          <w:lang w:val="mn-MN"/>
        </w:rPr>
        <w:t xml:space="preserve"> </w:t>
      </w:r>
      <w:r w:rsidRPr="00C51241">
        <w:rPr>
          <w:rFonts w:cs="Arial"/>
          <w:sz w:val="24"/>
          <w:szCs w:val="24"/>
          <w:lang w:val="mn-MN"/>
        </w:rPr>
        <w:t>олгогч</w:t>
      </w:r>
      <w:r w:rsidRPr="00E94DAA">
        <w:rPr>
          <w:rFonts w:cs="Arial"/>
          <w:sz w:val="24"/>
          <w:szCs w:val="24"/>
          <w:lang w:val="mn-MN"/>
        </w:rPr>
        <w:t xml:space="preserve"> </w:t>
      </w:r>
      <w:r w:rsidRPr="00C51241">
        <w:rPr>
          <w:rFonts w:cs="Arial"/>
          <w:sz w:val="24"/>
          <w:szCs w:val="24"/>
          <w:lang w:val="mn-MN"/>
        </w:rPr>
        <w:t>нь</w:t>
      </w:r>
      <w:r w:rsidRPr="00E94DAA">
        <w:rPr>
          <w:rFonts w:cs="Arial"/>
          <w:sz w:val="24"/>
          <w:szCs w:val="24"/>
          <w:lang w:val="mn-MN"/>
        </w:rPr>
        <w:t xml:space="preserve"> </w:t>
      </w:r>
      <w:r w:rsidRPr="00C51241">
        <w:rPr>
          <w:rFonts w:cs="Arial"/>
          <w:sz w:val="24"/>
          <w:szCs w:val="24"/>
          <w:lang w:val="mn-MN"/>
        </w:rPr>
        <w:t>хөдөлмөрийн</w:t>
      </w:r>
      <w:r w:rsidRPr="00E94DAA">
        <w:rPr>
          <w:rFonts w:cs="Arial"/>
          <w:sz w:val="24"/>
          <w:szCs w:val="24"/>
          <w:lang w:val="mn-MN"/>
        </w:rPr>
        <w:t xml:space="preserve"> </w:t>
      </w:r>
      <w:r w:rsidRPr="00C51241">
        <w:rPr>
          <w:rFonts w:cs="Arial"/>
          <w:sz w:val="24"/>
          <w:szCs w:val="24"/>
          <w:lang w:val="mn-MN"/>
        </w:rPr>
        <w:t>аюулгүй</w:t>
      </w:r>
      <w:r w:rsidRPr="00E94DAA">
        <w:rPr>
          <w:rFonts w:cs="Arial"/>
          <w:sz w:val="24"/>
          <w:szCs w:val="24"/>
          <w:lang w:val="mn-MN"/>
        </w:rPr>
        <w:t xml:space="preserve"> </w:t>
      </w:r>
      <w:r w:rsidRPr="00C51241">
        <w:rPr>
          <w:rFonts w:cs="Arial"/>
          <w:sz w:val="24"/>
          <w:szCs w:val="24"/>
          <w:lang w:val="mn-MN"/>
        </w:rPr>
        <w:t>байдал,</w:t>
      </w:r>
      <w:r w:rsidRPr="00E94DAA">
        <w:rPr>
          <w:rFonts w:cs="Arial"/>
          <w:sz w:val="24"/>
          <w:szCs w:val="24"/>
          <w:lang w:val="mn-MN"/>
        </w:rPr>
        <w:t xml:space="preserve"> </w:t>
      </w:r>
      <w:r w:rsidRPr="00C51241">
        <w:rPr>
          <w:rFonts w:cs="Arial"/>
          <w:sz w:val="24"/>
          <w:szCs w:val="24"/>
          <w:lang w:val="mn-MN"/>
        </w:rPr>
        <w:t>эрүүл</w:t>
      </w:r>
      <w:r w:rsidRPr="00E94DAA">
        <w:rPr>
          <w:rFonts w:cs="Arial"/>
          <w:sz w:val="24"/>
          <w:szCs w:val="24"/>
          <w:lang w:val="mn-MN"/>
        </w:rPr>
        <w:t xml:space="preserve"> </w:t>
      </w:r>
      <w:r w:rsidRPr="00C51241">
        <w:rPr>
          <w:rFonts w:cs="Arial"/>
          <w:sz w:val="24"/>
          <w:szCs w:val="24"/>
          <w:lang w:val="mn-MN"/>
        </w:rPr>
        <w:t>ахуйн</w:t>
      </w:r>
      <w:r w:rsidRPr="00E94DAA">
        <w:rPr>
          <w:rFonts w:cs="Arial"/>
          <w:sz w:val="24"/>
          <w:szCs w:val="24"/>
          <w:lang w:val="mn-MN"/>
        </w:rPr>
        <w:t xml:space="preserve"> </w:t>
      </w:r>
      <w:r w:rsidRPr="00C51241">
        <w:rPr>
          <w:rFonts w:cs="Arial"/>
          <w:sz w:val="24"/>
          <w:szCs w:val="24"/>
          <w:lang w:val="mn-MN"/>
        </w:rPr>
        <w:t>удирдлагын</w:t>
      </w:r>
      <w:r w:rsidRPr="00E94DAA">
        <w:rPr>
          <w:rFonts w:cs="Arial"/>
          <w:sz w:val="24"/>
          <w:szCs w:val="24"/>
          <w:lang w:val="mn-MN"/>
        </w:rPr>
        <w:t xml:space="preserve"> </w:t>
      </w:r>
      <w:r w:rsidRPr="00C51241">
        <w:rPr>
          <w:rFonts w:cs="Arial"/>
          <w:sz w:val="24"/>
          <w:szCs w:val="24"/>
          <w:lang w:val="mn-MN"/>
        </w:rPr>
        <w:t>тогтолцоог бүрдүүлж, нэвтрүүлэх бөгөөд энэ нь Төлөвлөх – Хэрэгжүүлэх – Шалгах – Сайжруулах гэсэн хөдөлмөрийн аюулгүй байдал, эрүүл ахуйн талаархи бодлого, зорилтыг</w:t>
      </w:r>
      <w:r w:rsidRPr="00E94DAA">
        <w:rPr>
          <w:rFonts w:cs="Arial"/>
          <w:sz w:val="24"/>
          <w:szCs w:val="24"/>
          <w:lang w:val="mn-MN"/>
        </w:rPr>
        <w:t xml:space="preserve"> </w:t>
      </w:r>
      <w:r w:rsidRPr="00C51241">
        <w:rPr>
          <w:rFonts w:cs="Arial"/>
          <w:sz w:val="24"/>
          <w:szCs w:val="24"/>
          <w:lang w:val="mn-MN"/>
        </w:rPr>
        <w:t>тодорхойлох,</w:t>
      </w:r>
      <w:r w:rsidRPr="00E94DAA">
        <w:rPr>
          <w:rFonts w:cs="Arial"/>
          <w:sz w:val="24"/>
          <w:szCs w:val="24"/>
          <w:lang w:val="mn-MN"/>
        </w:rPr>
        <w:t xml:space="preserve"> </w:t>
      </w:r>
      <w:r w:rsidRPr="00C51241">
        <w:rPr>
          <w:rFonts w:cs="Arial"/>
          <w:sz w:val="24"/>
          <w:szCs w:val="24"/>
          <w:lang w:val="mn-MN"/>
        </w:rPr>
        <w:t>тэдгээрийн</w:t>
      </w:r>
      <w:r w:rsidRPr="00E94DAA">
        <w:rPr>
          <w:rFonts w:cs="Arial"/>
          <w:sz w:val="24"/>
          <w:szCs w:val="24"/>
          <w:lang w:val="mn-MN"/>
        </w:rPr>
        <w:t xml:space="preserve"> </w:t>
      </w:r>
      <w:r w:rsidRPr="00C51241">
        <w:rPr>
          <w:rFonts w:cs="Arial"/>
          <w:sz w:val="24"/>
          <w:szCs w:val="24"/>
          <w:lang w:val="mn-MN"/>
        </w:rPr>
        <w:t>хэрэгжилтий</w:t>
      </w:r>
      <w:r w:rsidRPr="00E94DAA">
        <w:rPr>
          <w:rFonts w:cs="Arial"/>
          <w:sz w:val="24"/>
          <w:szCs w:val="24"/>
          <w:lang w:val="mn-MN"/>
        </w:rPr>
        <w:t xml:space="preserve">г </w:t>
      </w:r>
      <w:r w:rsidRPr="00C51241">
        <w:rPr>
          <w:rFonts w:cs="Arial"/>
          <w:sz w:val="24"/>
          <w:szCs w:val="24"/>
          <w:lang w:val="mn-MN"/>
        </w:rPr>
        <w:t>зохион</w:t>
      </w:r>
      <w:r w:rsidRPr="00E94DAA">
        <w:rPr>
          <w:rFonts w:cs="Arial"/>
          <w:sz w:val="24"/>
          <w:szCs w:val="24"/>
          <w:lang w:val="mn-MN"/>
        </w:rPr>
        <w:t xml:space="preserve"> </w:t>
      </w:r>
      <w:r w:rsidRPr="00C51241">
        <w:rPr>
          <w:rFonts w:cs="Arial"/>
          <w:sz w:val="24"/>
          <w:szCs w:val="24"/>
          <w:lang w:val="mn-MN"/>
        </w:rPr>
        <w:t>байгуулах,</w:t>
      </w:r>
      <w:r w:rsidRPr="00E94DAA">
        <w:rPr>
          <w:rFonts w:cs="Arial"/>
          <w:sz w:val="24"/>
          <w:szCs w:val="24"/>
          <w:lang w:val="mn-MN"/>
        </w:rPr>
        <w:t xml:space="preserve"> </w:t>
      </w:r>
      <w:r w:rsidRPr="00C51241">
        <w:rPr>
          <w:rFonts w:cs="Arial"/>
          <w:sz w:val="24"/>
          <w:szCs w:val="24"/>
          <w:lang w:val="mn-MN"/>
        </w:rPr>
        <w:t>манлайлах,</w:t>
      </w:r>
      <w:r w:rsidRPr="00E94DAA">
        <w:rPr>
          <w:rFonts w:cs="Arial"/>
          <w:sz w:val="24"/>
          <w:szCs w:val="24"/>
          <w:lang w:val="mn-MN"/>
        </w:rPr>
        <w:t xml:space="preserve"> </w:t>
      </w:r>
      <w:r w:rsidRPr="00C51241">
        <w:rPr>
          <w:rFonts w:cs="Arial"/>
          <w:sz w:val="24"/>
          <w:szCs w:val="24"/>
          <w:lang w:val="mn-MN"/>
        </w:rPr>
        <w:t>хяналт тавих, үнэлгээ хийх эргэх холбоо бүхий удирдлагын цогц үйл ажиллагаа</w:t>
      </w:r>
      <w:r w:rsidRPr="00E94DAA">
        <w:rPr>
          <w:rFonts w:cs="Arial"/>
          <w:sz w:val="24"/>
          <w:szCs w:val="24"/>
          <w:lang w:val="mn-MN"/>
        </w:rPr>
        <w:t xml:space="preserve"> байна </w:t>
      </w:r>
      <w:r w:rsidRPr="00C51241">
        <w:rPr>
          <w:rFonts w:cs="Arial"/>
          <w:sz w:val="24"/>
          <w:szCs w:val="24"/>
          <w:lang w:val="mn-MN"/>
        </w:rPr>
        <w:t>(</w:t>
      </w:r>
      <w:r w:rsidRPr="00E94DAA">
        <w:rPr>
          <w:rFonts w:cs="Arial"/>
          <w:sz w:val="24"/>
          <w:szCs w:val="24"/>
          <w:lang w:val="mn-MN"/>
        </w:rPr>
        <w:t xml:space="preserve">Зураг </w:t>
      </w:r>
      <w:r w:rsidRPr="00C51241">
        <w:rPr>
          <w:rFonts w:cs="Arial"/>
          <w:sz w:val="24"/>
          <w:szCs w:val="24"/>
          <w:lang w:val="mn-MN"/>
        </w:rPr>
        <w:t>1).</w:t>
      </w:r>
      <w:r w:rsidRPr="00E94DAA">
        <w:rPr>
          <w:rFonts w:cs="Arial"/>
          <w:sz w:val="24"/>
          <w:szCs w:val="24"/>
          <w:lang w:val="mn-MN"/>
        </w:rPr>
        <w:t xml:space="preserve"> </w:t>
      </w:r>
    </w:p>
    <w:p w14:paraId="39A574D9" w14:textId="77777777" w:rsidR="00887E97" w:rsidRDefault="00887E97" w:rsidP="00887E97">
      <w:pPr>
        <w:pStyle w:val="ListParagraph"/>
        <w:widowControl w:val="0"/>
        <w:tabs>
          <w:tab w:val="left" w:pos="722"/>
          <w:tab w:val="left" w:pos="9450"/>
          <w:tab w:val="left" w:pos="9498"/>
        </w:tabs>
        <w:autoSpaceDE w:val="0"/>
        <w:autoSpaceDN w:val="0"/>
        <w:spacing w:line="360" w:lineRule="auto"/>
        <w:ind w:left="360" w:right="-45"/>
        <w:contextualSpacing w:val="0"/>
        <w:jc w:val="both"/>
        <w:rPr>
          <w:rFonts w:cs="Arial"/>
          <w:sz w:val="24"/>
          <w:szCs w:val="24"/>
          <w:lang w:val="mn-MN"/>
        </w:rPr>
      </w:pPr>
      <w:r>
        <w:rPr>
          <w:rFonts w:cs="Arial"/>
          <w:noProof/>
          <w:sz w:val="24"/>
          <w:szCs w:val="24"/>
          <w:lang w:val="en-CA" w:eastAsia="en-CA"/>
        </w:rPr>
        <w:lastRenderedPageBreak/>
        <mc:AlternateContent>
          <mc:Choice Requires="wpc">
            <w:drawing>
              <wp:anchor distT="0" distB="0" distL="114300" distR="114300" simplePos="0" relativeHeight="251659264" behindDoc="0" locked="0" layoutInCell="1" allowOverlap="1" wp14:anchorId="0AC65408" wp14:editId="75925DA4">
                <wp:simplePos x="0" y="0"/>
                <wp:positionH relativeFrom="page">
                  <wp:posOffset>1080135</wp:posOffset>
                </wp:positionH>
                <wp:positionV relativeFrom="paragraph">
                  <wp:posOffset>266065</wp:posOffset>
                </wp:positionV>
                <wp:extent cx="6040226" cy="4904105"/>
                <wp:effectExtent l="0" t="0" r="17780" b="10795"/>
                <wp:wrapTopAndBottom/>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5431473" y="4639116"/>
                            <a:ext cx="355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4F32" w14:textId="77777777" w:rsidR="00887E97" w:rsidRDefault="00887E97" w:rsidP="00887E97">
                              <w:r>
                                <w:rPr>
                                  <w:rFonts w:cs="Arial"/>
                                  <w:color w:val="000000"/>
                                  <w:szCs w:val="20"/>
                                </w:rPr>
                                <w:t xml:space="preserve"> </w:t>
                              </w:r>
                            </w:p>
                          </w:txbxContent>
                        </wps:txbx>
                        <wps:bodyPr rot="0" vert="horz" wrap="none" lIns="0" tIns="0" rIns="0" bIns="0" anchor="t" anchorCtr="0">
                          <a:spAutoFit/>
                        </wps:bodyPr>
                      </wps:wsp>
                      <wps:wsp>
                        <wps:cNvPr id="5" name="Oval 7"/>
                        <wps:cNvSpPr>
                          <a:spLocks noChangeArrowheads="1"/>
                        </wps:cNvSpPr>
                        <wps:spPr bwMode="auto">
                          <a:xfrm>
                            <a:off x="1101503" y="250631"/>
                            <a:ext cx="4122420" cy="3943350"/>
                          </a:xfrm>
                          <a:prstGeom prst="ellipse">
                            <a:avLst/>
                          </a:prstGeom>
                          <a:noFill/>
                          <a:ln w="12700" cap="flat">
                            <a:solidFill>
                              <a:srgbClr val="7F7F7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8"/>
                        <wps:cNvSpPr>
                          <a:spLocks noChangeArrowheads="1"/>
                        </wps:cNvSpPr>
                        <wps:spPr bwMode="auto">
                          <a:xfrm>
                            <a:off x="2125758" y="1255201"/>
                            <a:ext cx="1956435" cy="195262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Oval 9"/>
                        <wps:cNvSpPr>
                          <a:spLocks noChangeArrowheads="1"/>
                        </wps:cNvSpPr>
                        <wps:spPr bwMode="auto">
                          <a:xfrm>
                            <a:off x="2126393" y="1255836"/>
                            <a:ext cx="1954530" cy="1951355"/>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8" name="Rectangle 10"/>
                        <wps:cNvSpPr>
                          <a:spLocks noChangeArrowheads="1"/>
                        </wps:cNvSpPr>
                        <wps:spPr bwMode="auto">
                          <a:xfrm>
                            <a:off x="2125758" y="1255201"/>
                            <a:ext cx="1956435" cy="1952625"/>
                          </a:xfrm>
                          <a:prstGeom prst="rect">
                            <a:avLst/>
                          </a:prstGeom>
                          <a:solidFill>
                            <a:srgbClr val="5B9BD5">
                              <a:lumMod val="40000"/>
                              <a:lumOff val="60000"/>
                            </a:srgbClr>
                          </a:solidFill>
                          <a:ln>
                            <a:noFill/>
                          </a:ln>
                        </wps:spPr>
                        <wps:bodyPr rot="0" vert="horz" wrap="square" lIns="91440" tIns="45720" rIns="91440" bIns="45720" anchor="t" anchorCtr="0" upright="1">
                          <a:noAutofit/>
                        </wps:bodyPr>
                      </wps:wsp>
                      <wps:wsp>
                        <wps:cNvPr id="9" name="Oval 11"/>
                        <wps:cNvSpPr>
                          <a:spLocks noChangeArrowheads="1"/>
                        </wps:cNvSpPr>
                        <wps:spPr bwMode="auto">
                          <a:xfrm>
                            <a:off x="2126393" y="1255836"/>
                            <a:ext cx="1954530" cy="1951355"/>
                          </a:xfrm>
                          <a:prstGeom prst="ellipse">
                            <a:avLst/>
                          </a:pr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2"/>
                        <wps:cNvSpPr>
                          <a:spLocks noChangeArrowheads="1"/>
                        </wps:cNvSpPr>
                        <wps:spPr bwMode="auto">
                          <a:xfrm>
                            <a:off x="2811509" y="1804949"/>
                            <a:ext cx="85534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8F67" w14:textId="77777777" w:rsidR="00887E97" w:rsidRDefault="00887E97" w:rsidP="00887E97">
                              <w:r>
                                <w:rPr>
                                  <w:rFonts w:ascii="Calibri" w:hAnsi="Calibri" w:cs="Calibri"/>
                                  <w:color w:val="000000"/>
                                  <w:sz w:val="38"/>
                                  <w:szCs w:val="38"/>
                                  <w:lang w:val="mn-MN"/>
                                </w:rPr>
                                <w:t>ХАБЭХ-н</w:t>
                              </w:r>
                            </w:p>
                          </w:txbxContent>
                        </wps:txbx>
                        <wps:bodyPr rot="0" vert="horz" wrap="none" lIns="0" tIns="0" rIns="0" bIns="0" anchor="t" anchorCtr="0">
                          <a:spAutoFit/>
                        </wps:bodyPr>
                      </wps:wsp>
                      <wps:wsp>
                        <wps:cNvPr id="11" name="Rectangle 13"/>
                        <wps:cNvSpPr>
                          <a:spLocks noChangeArrowheads="1"/>
                        </wps:cNvSpPr>
                        <wps:spPr bwMode="auto">
                          <a:xfrm>
                            <a:off x="2447660" y="2070355"/>
                            <a:ext cx="126619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9688" w14:textId="77777777" w:rsidR="00887E97" w:rsidRDefault="00887E97" w:rsidP="00887E97">
                              <w:r>
                                <w:rPr>
                                  <w:rFonts w:ascii="Calibri" w:hAnsi="Calibri" w:cs="Calibri"/>
                                  <w:color w:val="000000"/>
                                  <w:sz w:val="38"/>
                                  <w:szCs w:val="38"/>
                                  <w:lang w:val="mn-MN"/>
                                </w:rPr>
                                <w:t xml:space="preserve">Удирдлагын </w:t>
                              </w:r>
                              <w:r>
                                <w:rPr>
                                  <w:rFonts w:ascii="Calibri" w:hAnsi="Calibri" w:cs="Calibri"/>
                                  <w:color w:val="000000"/>
                                  <w:sz w:val="38"/>
                                  <w:szCs w:val="38"/>
                                </w:rPr>
                                <w:t xml:space="preserve"> </w:t>
                              </w:r>
                            </w:p>
                          </w:txbxContent>
                        </wps:txbx>
                        <wps:bodyPr rot="0" vert="horz" wrap="none" lIns="0" tIns="0" rIns="0" bIns="0" anchor="t" anchorCtr="0">
                          <a:spAutoFit/>
                        </wps:bodyPr>
                      </wps:wsp>
                      <wps:wsp>
                        <wps:cNvPr id="12" name="Rectangle 14"/>
                        <wps:cNvSpPr>
                          <a:spLocks noChangeArrowheads="1"/>
                        </wps:cNvSpPr>
                        <wps:spPr bwMode="auto">
                          <a:xfrm>
                            <a:off x="2754995" y="2335126"/>
                            <a:ext cx="105727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0681" w14:textId="77777777" w:rsidR="00887E97" w:rsidRPr="00EE1F73" w:rsidRDefault="00887E97" w:rsidP="00887E97">
                              <w:pPr>
                                <w:rPr>
                                  <w:lang w:val="mn-MN"/>
                                </w:rPr>
                              </w:pPr>
                              <w:r>
                                <w:rPr>
                                  <w:rFonts w:ascii="Calibri" w:hAnsi="Calibri" w:cs="Calibri"/>
                                  <w:color w:val="000000"/>
                                  <w:sz w:val="38"/>
                                  <w:szCs w:val="38"/>
                                  <w:lang w:val="mn-MN"/>
                                </w:rPr>
                                <w:t>Тогтолцоо</w:t>
                              </w:r>
                            </w:p>
                          </w:txbxContent>
                        </wps:txbx>
                        <wps:bodyPr rot="0" vert="horz" wrap="none" lIns="0" tIns="0" rIns="0" bIns="0" anchor="t" anchorCtr="0">
                          <a:spAutoFit/>
                        </wps:bodyPr>
                      </wps:wsp>
                      <wps:wsp>
                        <wps:cNvPr id="13" name="Rectangle 15"/>
                        <wps:cNvSpPr>
                          <a:spLocks noChangeArrowheads="1"/>
                        </wps:cNvSpPr>
                        <wps:spPr bwMode="auto">
                          <a:xfrm>
                            <a:off x="2614708" y="471611"/>
                            <a:ext cx="979805" cy="97790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Oval 16"/>
                        <wps:cNvSpPr>
                          <a:spLocks noChangeArrowheads="1"/>
                        </wps:cNvSpPr>
                        <wps:spPr bwMode="auto">
                          <a:xfrm>
                            <a:off x="2615343" y="472246"/>
                            <a:ext cx="978535" cy="97663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5" name="Rectangle 17"/>
                        <wps:cNvSpPr>
                          <a:spLocks noChangeArrowheads="1"/>
                        </wps:cNvSpPr>
                        <wps:spPr bwMode="auto">
                          <a:xfrm>
                            <a:off x="2614708" y="471611"/>
                            <a:ext cx="979805" cy="977900"/>
                          </a:xfrm>
                          <a:prstGeom prst="rect">
                            <a:avLst/>
                          </a:prstGeom>
                          <a:solidFill>
                            <a:srgbClr val="5B9BD5">
                              <a:lumMod val="40000"/>
                              <a:lumOff val="60000"/>
                            </a:srgbClr>
                          </a:solidFill>
                          <a:ln>
                            <a:noFill/>
                          </a:ln>
                        </wps:spPr>
                        <wps:bodyPr rot="0" vert="horz" wrap="square" lIns="91440" tIns="45720" rIns="91440" bIns="45720" anchor="t" anchorCtr="0" upright="1">
                          <a:noAutofit/>
                        </wps:bodyPr>
                      </wps:wsp>
                      <wps:wsp>
                        <wps:cNvPr id="16" name="Oval 18"/>
                        <wps:cNvSpPr>
                          <a:spLocks noChangeArrowheads="1"/>
                        </wps:cNvSpPr>
                        <wps:spPr bwMode="auto">
                          <a:xfrm>
                            <a:off x="2615343" y="472246"/>
                            <a:ext cx="978535" cy="976630"/>
                          </a:xfrm>
                          <a:prstGeom prst="ellipse">
                            <a:avLst/>
                          </a:pr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1A583A" w14:textId="77777777" w:rsidR="00887E97" w:rsidRDefault="00887E97" w:rsidP="00887E97">
                              <w:pPr>
                                <w:jc w:val="center"/>
                              </w:pPr>
                            </w:p>
                          </w:txbxContent>
                        </wps:txbx>
                        <wps:bodyPr rot="0" vert="horz" wrap="square" lIns="91440" tIns="45720" rIns="91440" bIns="45720" anchor="t" anchorCtr="0" upright="1">
                          <a:noAutofit/>
                        </wps:bodyPr>
                      </wps:wsp>
                      <wps:wsp>
                        <wps:cNvPr id="17" name="Rectangle 19"/>
                        <wps:cNvSpPr>
                          <a:spLocks noChangeArrowheads="1"/>
                        </wps:cNvSpPr>
                        <wps:spPr bwMode="auto">
                          <a:xfrm>
                            <a:off x="2900407" y="884916"/>
                            <a:ext cx="5226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3D94A" w14:textId="77777777" w:rsidR="00887E97" w:rsidRPr="00EE1F73" w:rsidRDefault="00887E97" w:rsidP="00887E97">
                              <w:pPr>
                                <w:rPr>
                                  <w:lang w:val="mn-MN"/>
                                </w:rPr>
                              </w:pPr>
                              <w:r>
                                <w:rPr>
                                  <w:rFonts w:ascii="Calibri" w:hAnsi="Calibri" w:cs="Calibri"/>
                                  <w:b/>
                                  <w:bCs/>
                                  <w:color w:val="000000"/>
                                  <w:sz w:val="18"/>
                                  <w:szCs w:val="18"/>
                                  <w:lang w:val="mn-MN"/>
                                </w:rPr>
                                <w:t>Төлөвлөлт</w:t>
                              </w:r>
                            </w:p>
                          </w:txbxContent>
                        </wps:txbx>
                        <wps:bodyPr rot="0" vert="horz" wrap="none" lIns="0" tIns="0" rIns="0" bIns="0" anchor="t" anchorCtr="0">
                          <a:spAutoFit/>
                        </wps:bodyPr>
                      </wps:wsp>
                      <wps:wsp>
                        <wps:cNvPr id="18" name="Rectangle 20"/>
                        <wps:cNvSpPr>
                          <a:spLocks noChangeArrowheads="1"/>
                        </wps:cNvSpPr>
                        <wps:spPr bwMode="auto">
                          <a:xfrm>
                            <a:off x="3821208" y="1735261"/>
                            <a:ext cx="1112520" cy="99060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Oval 21"/>
                        <wps:cNvSpPr>
                          <a:spLocks noChangeArrowheads="1"/>
                        </wps:cNvSpPr>
                        <wps:spPr bwMode="auto">
                          <a:xfrm>
                            <a:off x="3821843" y="1736531"/>
                            <a:ext cx="1110615" cy="98806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 name="Rectangle 22"/>
                        <wps:cNvSpPr>
                          <a:spLocks noChangeArrowheads="1"/>
                        </wps:cNvSpPr>
                        <wps:spPr bwMode="auto">
                          <a:xfrm>
                            <a:off x="3821208" y="1735261"/>
                            <a:ext cx="1112520" cy="990600"/>
                          </a:xfrm>
                          <a:prstGeom prst="rect">
                            <a:avLst/>
                          </a:prstGeom>
                          <a:solidFill>
                            <a:srgbClr val="5B9BD5">
                              <a:lumMod val="40000"/>
                              <a:lumOff val="60000"/>
                            </a:srgbClr>
                          </a:solidFill>
                          <a:ln>
                            <a:noFill/>
                          </a:ln>
                        </wps:spPr>
                        <wps:bodyPr rot="0" vert="horz" wrap="square" lIns="91440" tIns="45720" rIns="91440" bIns="45720" anchor="t" anchorCtr="0" upright="1">
                          <a:noAutofit/>
                        </wps:bodyPr>
                      </wps:wsp>
                      <wps:wsp>
                        <wps:cNvPr id="21" name="Oval 23"/>
                        <wps:cNvSpPr>
                          <a:spLocks noChangeArrowheads="1"/>
                        </wps:cNvSpPr>
                        <wps:spPr bwMode="auto">
                          <a:xfrm>
                            <a:off x="3821843" y="1736531"/>
                            <a:ext cx="1110615" cy="988060"/>
                          </a:xfrm>
                          <a:prstGeom prst="ellipse">
                            <a:avLst/>
                          </a:pr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4035506" y="1873387"/>
                            <a:ext cx="811034"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9D7E" w14:textId="77777777" w:rsidR="00887E97" w:rsidRPr="00EE1F73" w:rsidRDefault="00887E97" w:rsidP="00887E97">
                              <w:pPr>
                                <w:rPr>
                                  <w:lang w:val="mn-MN"/>
                                </w:rPr>
                              </w:pPr>
                              <w:r>
                                <w:rPr>
                                  <w:rFonts w:ascii="Calibri" w:hAnsi="Calibri" w:cs="Calibri"/>
                                  <w:b/>
                                  <w:bCs/>
                                  <w:color w:val="000000"/>
                                  <w:sz w:val="18"/>
                                  <w:szCs w:val="18"/>
                                  <w:lang w:val="mn-MN"/>
                                </w:rPr>
                                <w:t xml:space="preserve">Дэмжлэг, </w:t>
                              </w:r>
                              <w:r>
                                <w:rPr>
                                  <w:rFonts w:ascii="Calibri" w:hAnsi="Calibri" w:cs="Calibri"/>
                                  <w:b/>
                                  <w:bCs/>
                                  <w:color w:val="000000"/>
                                  <w:sz w:val="18"/>
                                  <w:szCs w:val="18"/>
                                </w:rPr>
                                <w:t>үйл ажилл</w:t>
                              </w:r>
                              <w:r>
                                <w:rPr>
                                  <w:rFonts w:ascii="Calibri" w:hAnsi="Calibri" w:cs="Calibri"/>
                                  <w:b/>
                                  <w:bCs/>
                                  <w:color w:val="000000"/>
                                  <w:sz w:val="18"/>
                                  <w:szCs w:val="18"/>
                                  <w:lang w:val="mn-MN"/>
                                </w:rPr>
                                <w:t>а</w:t>
                              </w:r>
                              <w:r>
                                <w:rPr>
                                  <w:rFonts w:ascii="Calibri" w:hAnsi="Calibri" w:cs="Calibri"/>
                                  <w:b/>
                                  <w:bCs/>
                                  <w:color w:val="000000"/>
                                  <w:sz w:val="18"/>
                                  <w:szCs w:val="18"/>
                                </w:rPr>
                                <w:t xml:space="preserve">гаанд </w:t>
                              </w:r>
                              <w:r>
                                <w:rPr>
                                  <w:rFonts w:ascii="Calibri" w:hAnsi="Calibri" w:cs="Calibri"/>
                                  <w:b/>
                                  <w:bCs/>
                                  <w:color w:val="000000"/>
                                  <w:sz w:val="18"/>
                                  <w:szCs w:val="18"/>
                                  <w:lang w:val="mn-MN"/>
                                </w:rPr>
                                <w:t>хэрэгжүүлэх</w:t>
                              </w:r>
                            </w:p>
                          </w:txbxContent>
                        </wps:txbx>
                        <wps:bodyPr rot="0" vert="horz" wrap="square" lIns="0" tIns="0" rIns="0" bIns="0" anchor="t" anchorCtr="0">
                          <a:noAutofit/>
                        </wps:bodyPr>
                      </wps:wsp>
                      <wps:wsp>
                        <wps:cNvPr id="25" name="Rectangle 27"/>
                        <wps:cNvSpPr>
                          <a:spLocks noChangeArrowheads="1"/>
                        </wps:cNvSpPr>
                        <wps:spPr bwMode="auto">
                          <a:xfrm>
                            <a:off x="2614708" y="3012881"/>
                            <a:ext cx="979805" cy="97663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Oval 28"/>
                        <wps:cNvSpPr>
                          <a:spLocks noChangeArrowheads="1"/>
                        </wps:cNvSpPr>
                        <wps:spPr bwMode="auto">
                          <a:xfrm>
                            <a:off x="2615343" y="3013516"/>
                            <a:ext cx="978535" cy="97536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7" name="Rectangle 29"/>
                        <wps:cNvSpPr>
                          <a:spLocks noChangeArrowheads="1"/>
                        </wps:cNvSpPr>
                        <wps:spPr bwMode="auto">
                          <a:xfrm>
                            <a:off x="2614708" y="3012881"/>
                            <a:ext cx="979805" cy="976630"/>
                          </a:xfrm>
                          <a:prstGeom prst="rect">
                            <a:avLst/>
                          </a:prstGeom>
                          <a:solidFill>
                            <a:srgbClr val="5B9BD5">
                              <a:lumMod val="40000"/>
                              <a:lumOff val="60000"/>
                            </a:srgbClr>
                          </a:solidFill>
                          <a:ln>
                            <a:noFill/>
                          </a:ln>
                        </wps:spPr>
                        <wps:bodyPr rot="0" vert="horz" wrap="square" lIns="91440" tIns="45720" rIns="91440" bIns="45720" anchor="t" anchorCtr="0" upright="1">
                          <a:noAutofit/>
                        </wps:bodyPr>
                      </wps:wsp>
                      <wps:wsp>
                        <wps:cNvPr id="28" name="Oval 30"/>
                        <wps:cNvSpPr>
                          <a:spLocks noChangeArrowheads="1"/>
                        </wps:cNvSpPr>
                        <wps:spPr bwMode="auto">
                          <a:xfrm>
                            <a:off x="2615343" y="3013516"/>
                            <a:ext cx="978535" cy="975360"/>
                          </a:xfrm>
                          <a:prstGeom prst="ellipse">
                            <a:avLst/>
                          </a:prstGeom>
                          <a:solidFill>
                            <a:srgbClr val="5B9BD5">
                              <a:lumMod val="40000"/>
                              <a:lumOff val="60000"/>
                            </a:srgbClr>
                          </a:solidFill>
                          <a:ln w="12700" cap="flat">
                            <a:solidFill>
                              <a:srgbClr val="FFFFFF"/>
                            </a:solidFill>
                            <a:prstDash val="solid"/>
                            <a:miter lim="800000"/>
                            <a:headEnd/>
                            <a:tailEnd/>
                          </a:ln>
                        </wps:spPr>
                        <wps:bodyPr rot="0" vert="horz" wrap="square" lIns="91440" tIns="45720" rIns="91440" bIns="45720" anchor="t" anchorCtr="0" upright="1">
                          <a:noAutofit/>
                        </wps:bodyPr>
                      </wps:wsp>
                      <wps:wsp>
                        <wps:cNvPr id="29" name="Rectangle 31"/>
                        <wps:cNvSpPr>
                          <a:spLocks noChangeArrowheads="1"/>
                        </wps:cNvSpPr>
                        <wps:spPr bwMode="auto">
                          <a:xfrm>
                            <a:off x="2798174" y="3363099"/>
                            <a:ext cx="68834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13FDE" w14:textId="77777777" w:rsidR="00887E97" w:rsidRDefault="00887E97" w:rsidP="00887E97">
                              <w:pPr>
                                <w:jc w:val="center"/>
                                <w:rPr>
                                  <w:rFonts w:ascii="Calibri" w:hAnsi="Calibri" w:cs="Calibri"/>
                                  <w:b/>
                                  <w:bCs/>
                                  <w:color w:val="000000"/>
                                  <w:sz w:val="18"/>
                                  <w:szCs w:val="18"/>
                                  <w:lang w:val="mn-MN"/>
                                </w:rPr>
                              </w:pPr>
                              <w:r>
                                <w:rPr>
                                  <w:rFonts w:ascii="Calibri" w:hAnsi="Calibri" w:cs="Calibri"/>
                                  <w:b/>
                                  <w:bCs/>
                                  <w:color w:val="000000"/>
                                  <w:sz w:val="18"/>
                                  <w:szCs w:val="18"/>
                                  <w:lang w:val="mn-MN"/>
                                </w:rPr>
                                <w:t>Гүйцэтгэлийн үнэлгээ</w:t>
                              </w:r>
                            </w:p>
                            <w:p w14:paraId="424BEBD1" w14:textId="77777777" w:rsidR="00887E97" w:rsidRDefault="00887E97" w:rsidP="00887E97">
                              <w:pPr>
                                <w:jc w:val="center"/>
                              </w:pPr>
                            </w:p>
                          </w:txbxContent>
                        </wps:txbx>
                        <wps:bodyPr rot="0" vert="horz" wrap="square" lIns="0" tIns="0" rIns="0" bIns="0" anchor="t" anchorCtr="0">
                          <a:spAutoFit/>
                        </wps:bodyPr>
                      </wps:wsp>
                      <wps:wsp>
                        <wps:cNvPr id="31" name="Rectangle 33"/>
                        <wps:cNvSpPr>
                          <a:spLocks noChangeArrowheads="1"/>
                        </wps:cNvSpPr>
                        <wps:spPr bwMode="auto">
                          <a:xfrm>
                            <a:off x="1342803" y="1742881"/>
                            <a:ext cx="977900" cy="97663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Oval 34"/>
                        <wps:cNvSpPr>
                          <a:spLocks noChangeArrowheads="1"/>
                        </wps:cNvSpPr>
                        <wps:spPr bwMode="auto">
                          <a:xfrm>
                            <a:off x="1343438" y="1744151"/>
                            <a:ext cx="976630" cy="974725"/>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33" name="Rectangle 35"/>
                        <wps:cNvSpPr>
                          <a:spLocks noChangeArrowheads="1"/>
                        </wps:cNvSpPr>
                        <wps:spPr bwMode="auto">
                          <a:xfrm>
                            <a:off x="1342803" y="1742881"/>
                            <a:ext cx="977900" cy="976630"/>
                          </a:xfrm>
                          <a:prstGeom prst="rect">
                            <a:avLst/>
                          </a:prstGeom>
                          <a:solidFill>
                            <a:srgbClr val="5B9BD5">
                              <a:lumMod val="40000"/>
                              <a:lumOff val="60000"/>
                            </a:srgbClr>
                          </a:solidFill>
                          <a:ln>
                            <a:noFill/>
                          </a:ln>
                        </wps:spPr>
                        <wps:bodyPr rot="0" vert="horz" wrap="square" lIns="91440" tIns="45720" rIns="91440" bIns="45720" anchor="t" anchorCtr="0" upright="1">
                          <a:noAutofit/>
                        </wps:bodyPr>
                      </wps:wsp>
                      <wps:wsp>
                        <wps:cNvPr id="34" name="Oval 36"/>
                        <wps:cNvSpPr>
                          <a:spLocks noChangeArrowheads="1"/>
                        </wps:cNvSpPr>
                        <wps:spPr bwMode="auto">
                          <a:xfrm>
                            <a:off x="1343438" y="1744151"/>
                            <a:ext cx="976630" cy="974725"/>
                          </a:xfrm>
                          <a:prstGeom prst="ellipse">
                            <a:avLst/>
                          </a:prstGeom>
                          <a:noFill/>
                          <a:ln w="12700"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7"/>
                        <wps:cNvSpPr>
                          <a:spLocks noChangeArrowheads="1"/>
                        </wps:cNvSpPr>
                        <wps:spPr bwMode="auto">
                          <a:xfrm>
                            <a:off x="1507877" y="2154167"/>
                            <a:ext cx="655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F941C" w14:textId="77777777" w:rsidR="00887E97" w:rsidRPr="00EE1F73" w:rsidRDefault="00887E97" w:rsidP="00887E97">
                              <w:pPr>
                                <w:rPr>
                                  <w:rFonts w:ascii="Calibri" w:hAnsi="Calibri" w:cs="Calibri"/>
                                  <w:b/>
                                  <w:bCs/>
                                  <w:color w:val="000000"/>
                                  <w:sz w:val="18"/>
                                  <w:szCs w:val="18"/>
                                  <w:lang w:val="mn-MN"/>
                                </w:rPr>
                              </w:pPr>
                              <w:r>
                                <w:rPr>
                                  <w:rFonts w:ascii="Calibri" w:hAnsi="Calibri" w:cs="Calibri"/>
                                  <w:b/>
                                  <w:bCs/>
                                  <w:color w:val="000000"/>
                                  <w:sz w:val="18"/>
                                  <w:szCs w:val="18"/>
                                  <w:lang w:val="mn-MN"/>
                                </w:rPr>
                                <w:t>Сайжруулалт</w:t>
                              </w:r>
                            </w:p>
                          </w:txbxContent>
                        </wps:txbx>
                        <wps:bodyPr rot="0" vert="horz" wrap="none" lIns="0" tIns="0" rIns="0" bIns="0" anchor="t" anchorCtr="0">
                          <a:spAutoFit/>
                        </wps:bodyPr>
                      </wps:wsp>
                      <wps:wsp>
                        <wps:cNvPr id="39" name="Rectangle 41"/>
                        <wps:cNvSpPr>
                          <a:spLocks noChangeArrowheads="1"/>
                        </wps:cNvSpPr>
                        <wps:spPr bwMode="auto">
                          <a:xfrm>
                            <a:off x="4214199" y="4491392"/>
                            <a:ext cx="3492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6D43" w14:textId="77777777" w:rsidR="00887E97" w:rsidRDefault="00887E97" w:rsidP="00887E97">
                              <w:r>
                                <w:rPr>
                                  <w:rFonts w:ascii="Calibri" w:hAnsi="Calibri" w:cs="Calibri"/>
                                  <w:b/>
                                  <w:bCs/>
                                  <w:color w:val="FFFFFF"/>
                                  <w:sz w:val="24"/>
                                  <w:szCs w:val="24"/>
                                </w:rPr>
                                <w:t xml:space="preserve"> </w:t>
                              </w:r>
                            </w:p>
                          </w:txbxContent>
                        </wps:txbx>
                        <wps:bodyPr rot="0" vert="horz" wrap="none" lIns="0" tIns="0" rIns="0" bIns="0" anchor="t" anchorCtr="0">
                          <a:spAutoFit/>
                        </wps:bodyPr>
                      </wps:wsp>
                      <wps:wsp>
                        <wps:cNvPr id="42" name="Rectangle 44"/>
                        <wps:cNvSpPr>
                          <a:spLocks noChangeArrowheads="1"/>
                        </wps:cNvSpPr>
                        <wps:spPr bwMode="auto">
                          <a:xfrm>
                            <a:off x="2825528" y="36001"/>
                            <a:ext cx="6007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5"/>
                        <wps:cNvSpPr>
                          <a:spLocks noChangeArrowheads="1"/>
                        </wps:cNvSpPr>
                        <wps:spPr bwMode="auto">
                          <a:xfrm>
                            <a:off x="2918183" y="81714"/>
                            <a:ext cx="7448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B98" w14:textId="77777777" w:rsidR="00887E97" w:rsidRPr="00620A1A" w:rsidRDefault="00887E97" w:rsidP="00887E97">
                              <w:pPr>
                                <w:rPr>
                                  <w:rFonts w:cs="Arial"/>
                                  <w:sz w:val="24"/>
                                  <w:szCs w:val="24"/>
                                  <w:lang w:val="mn-MN"/>
                                </w:rPr>
                              </w:pPr>
                              <w:r w:rsidRPr="00620A1A">
                                <w:rPr>
                                  <w:rFonts w:cs="Arial"/>
                                  <w:b/>
                                  <w:bCs/>
                                  <w:color w:val="000000"/>
                                  <w:sz w:val="24"/>
                                  <w:szCs w:val="24"/>
                                  <w:lang w:val="mn-MN"/>
                                </w:rPr>
                                <w:t>Төлөвлөх</w:t>
                              </w:r>
                            </w:p>
                          </w:txbxContent>
                        </wps:txbx>
                        <wps:bodyPr rot="0" vert="horz" wrap="none" lIns="0" tIns="0" rIns="0" bIns="0" anchor="t" anchorCtr="0">
                          <a:spAutoFit/>
                        </wps:bodyPr>
                      </wps:wsp>
                      <wps:wsp>
                        <wps:cNvPr id="44" name="Rectangle 46"/>
                        <wps:cNvSpPr>
                          <a:spLocks noChangeArrowheads="1"/>
                        </wps:cNvSpPr>
                        <wps:spPr bwMode="auto">
                          <a:xfrm>
                            <a:off x="3330930" y="81714"/>
                            <a:ext cx="520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6C77" w14:textId="77777777" w:rsidR="00887E97" w:rsidRDefault="00887E97" w:rsidP="00887E97">
                              <w:r>
                                <w:rPr>
                                  <w:rFonts w:ascii="Calibri" w:hAnsi="Calibri" w:cs="Calibri"/>
                                  <w:b/>
                                  <w:bCs/>
                                  <w:color w:val="000000"/>
                                  <w:sz w:val="36"/>
                                  <w:szCs w:val="36"/>
                                </w:rPr>
                                <w:t xml:space="preserve"> </w:t>
                              </w:r>
                            </w:p>
                          </w:txbxContent>
                        </wps:txbx>
                        <wps:bodyPr rot="0" vert="horz" wrap="none" lIns="0" tIns="0" rIns="0" bIns="0" anchor="t" anchorCtr="0">
                          <a:spAutoFit/>
                        </wps:bodyPr>
                      </wps:wsp>
                      <wps:wsp>
                        <wps:cNvPr id="45" name="Rectangle 47"/>
                        <wps:cNvSpPr>
                          <a:spLocks noChangeArrowheads="1"/>
                        </wps:cNvSpPr>
                        <wps:spPr bwMode="auto">
                          <a:xfrm>
                            <a:off x="4978178" y="2026726"/>
                            <a:ext cx="454025" cy="35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8"/>
                        <wps:cNvSpPr>
                          <a:spLocks noChangeArrowheads="1"/>
                        </wps:cNvSpPr>
                        <wps:spPr bwMode="auto">
                          <a:xfrm>
                            <a:off x="5067952" y="2074796"/>
                            <a:ext cx="970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373E" w14:textId="77777777" w:rsidR="00887E97" w:rsidRPr="00620A1A" w:rsidRDefault="00887E97" w:rsidP="00887E97">
                              <w:pPr>
                                <w:rPr>
                                  <w:rFonts w:cs="Arial"/>
                                  <w:sz w:val="24"/>
                                  <w:szCs w:val="24"/>
                                  <w:lang w:val="mn-MN"/>
                                </w:rPr>
                              </w:pPr>
                              <w:r w:rsidRPr="00620A1A">
                                <w:rPr>
                                  <w:rFonts w:cs="Arial"/>
                                  <w:b/>
                                  <w:bCs/>
                                  <w:color w:val="000000"/>
                                  <w:sz w:val="24"/>
                                  <w:szCs w:val="24"/>
                                  <w:lang w:val="mn-MN"/>
                                </w:rPr>
                                <w:t>Хэрэгжүүлэх</w:t>
                              </w:r>
                            </w:p>
                          </w:txbxContent>
                        </wps:txbx>
                        <wps:bodyPr rot="0" vert="horz" wrap="none" lIns="0" tIns="0" rIns="0" bIns="0" anchor="t" anchorCtr="0">
                          <a:spAutoFit/>
                        </wps:bodyPr>
                      </wps:wsp>
                      <wps:wsp>
                        <wps:cNvPr id="47" name="Rectangle 49"/>
                        <wps:cNvSpPr>
                          <a:spLocks noChangeArrowheads="1"/>
                        </wps:cNvSpPr>
                        <wps:spPr bwMode="auto">
                          <a:xfrm>
                            <a:off x="5336765" y="2074986"/>
                            <a:ext cx="520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67E4" w14:textId="77777777" w:rsidR="00887E97" w:rsidRDefault="00887E97" w:rsidP="00887E97">
                              <w:r>
                                <w:rPr>
                                  <w:rFonts w:ascii="Calibri" w:hAnsi="Calibri" w:cs="Calibri"/>
                                  <w:b/>
                                  <w:bCs/>
                                  <w:color w:val="000000"/>
                                  <w:sz w:val="36"/>
                                  <w:szCs w:val="36"/>
                                </w:rPr>
                                <w:t xml:space="preserve"> </w:t>
                              </w:r>
                            </w:p>
                          </w:txbxContent>
                        </wps:txbx>
                        <wps:bodyPr rot="0" vert="horz" wrap="none" lIns="0" tIns="0" rIns="0" bIns="0" anchor="t" anchorCtr="0">
                          <a:spAutoFit/>
                        </wps:bodyPr>
                      </wps:wsp>
                      <wps:wsp>
                        <wps:cNvPr id="48" name="Rectangle 50"/>
                        <wps:cNvSpPr>
                          <a:spLocks noChangeArrowheads="1"/>
                        </wps:cNvSpPr>
                        <wps:spPr bwMode="auto">
                          <a:xfrm>
                            <a:off x="2762028" y="4002211"/>
                            <a:ext cx="75057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1"/>
                        <wps:cNvSpPr>
                          <a:spLocks noChangeArrowheads="1"/>
                        </wps:cNvSpPr>
                        <wps:spPr bwMode="auto">
                          <a:xfrm>
                            <a:off x="2853999" y="4049197"/>
                            <a:ext cx="5683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A8DB" w14:textId="77777777" w:rsidR="00887E97" w:rsidRPr="00620A1A" w:rsidRDefault="00887E97" w:rsidP="00887E97">
                              <w:pPr>
                                <w:rPr>
                                  <w:rFonts w:cs="Arial"/>
                                  <w:sz w:val="24"/>
                                  <w:szCs w:val="24"/>
                                  <w:lang w:val="mn-MN"/>
                                </w:rPr>
                              </w:pPr>
                              <w:r w:rsidRPr="00620A1A">
                                <w:rPr>
                                  <w:rFonts w:cs="Arial"/>
                                  <w:b/>
                                  <w:bCs/>
                                  <w:color w:val="000000"/>
                                  <w:sz w:val="24"/>
                                  <w:szCs w:val="24"/>
                                  <w:lang w:val="mn-MN"/>
                                </w:rPr>
                                <w:t>Шалгах</w:t>
                              </w:r>
                            </w:p>
                          </w:txbxContent>
                        </wps:txbx>
                        <wps:bodyPr rot="0" vert="horz" wrap="none" lIns="0" tIns="0" rIns="0" bIns="0" anchor="t" anchorCtr="0">
                          <a:spAutoFit/>
                        </wps:bodyPr>
                      </wps:wsp>
                      <wps:wsp>
                        <wps:cNvPr id="50" name="Rectangle 52"/>
                        <wps:cNvSpPr>
                          <a:spLocks noChangeArrowheads="1"/>
                        </wps:cNvSpPr>
                        <wps:spPr bwMode="auto">
                          <a:xfrm>
                            <a:off x="3417228" y="4049201"/>
                            <a:ext cx="520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6D8E" w14:textId="77777777" w:rsidR="00887E97" w:rsidRDefault="00887E97" w:rsidP="00887E97">
                              <w:r>
                                <w:rPr>
                                  <w:rFonts w:ascii="Calibri" w:hAnsi="Calibri" w:cs="Calibri"/>
                                  <w:b/>
                                  <w:bCs/>
                                  <w:color w:val="000000"/>
                                  <w:sz w:val="36"/>
                                  <w:szCs w:val="36"/>
                                </w:rPr>
                                <w:t xml:space="preserve"> </w:t>
                              </w:r>
                            </w:p>
                          </w:txbxContent>
                        </wps:txbx>
                        <wps:bodyPr rot="0" vert="horz" wrap="none" lIns="0" tIns="0" rIns="0" bIns="0" anchor="t" anchorCtr="0">
                          <a:spAutoFit/>
                        </wps:bodyPr>
                      </wps:wsp>
                      <wps:wsp>
                        <wps:cNvPr id="51" name="Rectangle 53"/>
                        <wps:cNvSpPr>
                          <a:spLocks noChangeArrowheads="1"/>
                        </wps:cNvSpPr>
                        <wps:spPr bwMode="auto">
                          <a:xfrm>
                            <a:off x="568103" y="2035616"/>
                            <a:ext cx="76327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4"/>
                        <wps:cNvSpPr>
                          <a:spLocks noChangeArrowheads="1"/>
                        </wps:cNvSpPr>
                        <wps:spPr bwMode="auto">
                          <a:xfrm>
                            <a:off x="35999" y="2008557"/>
                            <a:ext cx="92583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D4846" w14:textId="77777777" w:rsidR="00887E97" w:rsidRPr="00620A1A" w:rsidRDefault="00887E97" w:rsidP="00887E97">
                              <w:pPr>
                                <w:rPr>
                                  <w:rFonts w:cs="Arial"/>
                                  <w:sz w:val="24"/>
                                  <w:szCs w:val="24"/>
                                  <w:lang w:val="mn-MN"/>
                                </w:rPr>
                              </w:pPr>
                              <w:r w:rsidRPr="00620A1A">
                                <w:rPr>
                                  <w:rFonts w:cs="Arial"/>
                                  <w:b/>
                                  <w:bCs/>
                                  <w:color w:val="000000"/>
                                  <w:sz w:val="24"/>
                                  <w:szCs w:val="24"/>
                                  <w:lang w:val="mn-MN"/>
                                </w:rPr>
                                <w:t>Сайжруулах</w:t>
                              </w:r>
                            </w:p>
                          </w:txbxContent>
                        </wps:txbx>
                        <wps:bodyPr rot="0" vert="horz" wrap="none" lIns="0" tIns="0" rIns="0" bIns="0" anchor="t" anchorCtr="0">
                          <a:noAutofit/>
                        </wps:bodyPr>
                      </wps:wsp>
                      <wps:wsp>
                        <wps:cNvPr id="53" name="Rectangle 55"/>
                        <wps:cNvSpPr>
                          <a:spLocks noChangeArrowheads="1"/>
                        </wps:cNvSpPr>
                        <wps:spPr bwMode="auto">
                          <a:xfrm>
                            <a:off x="1234174" y="2082606"/>
                            <a:ext cx="520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6B036" w14:textId="77777777" w:rsidR="00887E97" w:rsidRDefault="00887E97" w:rsidP="00887E97">
                              <w:r>
                                <w:rPr>
                                  <w:rFonts w:ascii="Calibri" w:hAnsi="Calibri" w:cs="Calibri"/>
                                  <w:b/>
                                  <w:bCs/>
                                  <w:color w:val="000000"/>
                                  <w:sz w:val="36"/>
                                  <w:szCs w:val="36"/>
                                </w:rPr>
                                <w:t xml:space="preserve"> </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w14:anchorId="0AC65408" id="Canvas 54" o:spid="_x0000_s1026" editas="canvas" style="position:absolute;left:0;text-align:left;margin-left:85.05pt;margin-top:20.95pt;width:475.6pt;height:386.15pt;z-index:251659264;mso-position-horizontal-relative:page;mso-width-relative:margin" coordsize="60401,49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01;height:49041;visibility:visible;mso-wrap-style:square">
                  <v:fill o:detectmouseclick="t"/>
                  <v:path o:connecttype="none"/>
                </v:shape>
                <v:rect id="Rectangle 6" o:spid="_x0000_s1028" style="position:absolute;left:54314;top:46391;width:35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CB94F32" w14:textId="77777777" w:rsidR="00887E97" w:rsidRDefault="00887E97" w:rsidP="00887E97">
                        <w:r>
                          <w:rPr>
                            <w:rFonts w:cs="Arial"/>
                            <w:color w:val="000000"/>
                            <w:szCs w:val="20"/>
                          </w:rPr>
                          <w:t xml:space="preserve"> </w:t>
                        </w:r>
                      </w:p>
                    </w:txbxContent>
                  </v:textbox>
                </v:rect>
                <v:oval id="Oval 7" o:spid="_x0000_s1029" style="position:absolute;left:11015;top:2506;width:41224;height:39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" filled="f" strokecolor="#7f7f7f" strokeweight="1pt">
                  <v:stroke joinstyle="miter"/>
                </v:oval>
                <v:rect id="Rectangle 8" o:spid="_x0000_s1030" style="position:absolute;left:21257;top:12552;width:19564;height:19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" fillcolor="#4472c4" stroked="f"/>
                <v:oval id="Oval 9" o:spid="_x0000_s1031" style="position:absolute;left:21263;top:12558;width:19546;height:19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" strokeweight="0"/>
                <v:rect id="Rectangle 10" o:spid="_x0000_s1032" style="position:absolute;left:21257;top:12552;width:19564;height:19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" fillcolor="#bdd7ee" stroked="f"/>
                <v:oval id="Oval 11" o:spid="_x0000_s1033" style="position:absolute;left:21263;top:12558;width:19546;height:19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" filled="f" strokecolor="white" strokeweight="1pt">
                  <v:stroke joinstyle="miter"/>
                </v:oval>
                <v:rect id="Rectangle 12" o:spid="_x0000_s1034" style="position:absolute;left:28115;top:18049;width:8553;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4FC8F67" w14:textId="77777777" w:rsidR="00887E97" w:rsidRDefault="00887E97" w:rsidP="00887E97">
                        <w:r>
                          <w:rPr>
                            <w:rFonts w:ascii="Calibri" w:hAnsi="Calibri" w:cs="Calibri"/>
                            <w:color w:val="000000"/>
                            <w:sz w:val="38"/>
                            <w:szCs w:val="38"/>
                            <w:lang w:val="mn-MN"/>
                          </w:rPr>
                          <w:t>ХАБЭХ-н</w:t>
                        </w:r>
                      </w:p>
                    </w:txbxContent>
                  </v:textbox>
                </v:rect>
                <v:rect id="Rectangle 13" o:spid="_x0000_s1035" style="position:absolute;left:24476;top:20703;width:12662;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D29688" w14:textId="77777777" w:rsidR="00887E97" w:rsidRDefault="00887E97" w:rsidP="00887E97">
                        <w:r>
                          <w:rPr>
                            <w:rFonts w:ascii="Calibri" w:hAnsi="Calibri" w:cs="Calibri"/>
                            <w:color w:val="000000"/>
                            <w:sz w:val="38"/>
                            <w:szCs w:val="38"/>
                            <w:lang w:val="mn-MN"/>
                          </w:rPr>
                          <w:t xml:space="preserve">Удирдлагын </w:t>
                        </w:r>
                        <w:r>
                          <w:rPr>
                            <w:rFonts w:ascii="Calibri" w:hAnsi="Calibri" w:cs="Calibri"/>
                            <w:color w:val="000000"/>
                            <w:sz w:val="38"/>
                            <w:szCs w:val="38"/>
                          </w:rPr>
                          <w:t xml:space="preserve"> </w:t>
                        </w:r>
                      </w:p>
                    </w:txbxContent>
                  </v:textbox>
                </v:rect>
                <v:rect id="Rectangle 14" o:spid="_x0000_s1036" style="position:absolute;left:27549;top:23351;width:10573;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BED0681" w14:textId="77777777" w:rsidR="00887E97" w:rsidRPr="00EE1F73" w:rsidRDefault="00887E97" w:rsidP="00887E97">
                        <w:pPr>
                          <w:rPr>
                            <w:lang w:val="mn-MN"/>
                          </w:rPr>
                        </w:pPr>
                        <w:r>
                          <w:rPr>
                            <w:rFonts w:ascii="Calibri" w:hAnsi="Calibri" w:cs="Calibri"/>
                            <w:color w:val="000000"/>
                            <w:sz w:val="38"/>
                            <w:szCs w:val="38"/>
                            <w:lang w:val="mn-MN"/>
                          </w:rPr>
                          <w:t>Тогтолцоо</w:t>
                        </w:r>
                      </w:p>
                    </w:txbxContent>
                  </v:textbox>
                </v:rect>
                <v:rect id="Rectangle 15" o:spid="_x0000_s1037" style="position:absolute;left:26147;top:4716;width:979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" fillcolor="#4472c4" stroked="f"/>
                <v:oval id="Oval 16" o:spid="_x0000_s1038" style="position:absolute;left:26153;top:4722;width:9785;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" strokeweight="0"/>
                <v:rect id="Rectangle 17" o:spid="_x0000_s1039" style="position:absolute;left:26147;top:4716;width:9798;height:9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" fillcolor="#bdd7ee" stroked="f"/>
                <v:oval id="Oval 18" o:spid="_x0000_s1040" style="position:absolute;left:26153;top:4722;width:9785;height:9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" filled="f" strokecolor="white" strokeweight="1pt">
                  <v:stroke joinstyle="miter"/>
                  <v:textbox>
                    <w:txbxContent>
                      <w:p w14:paraId="311A583A" w14:textId="77777777" w:rsidR="00887E97" w:rsidRDefault="00887E97" w:rsidP="00887E97">
                        <w:pPr>
                          <w:jc w:val="center"/>
                        </w:pPr>
                      </w:p>
                    </w:txbxContent>
                  </v:textbox>
                </v:oval>
                <v:rect id="Rectangle 19" o:spid="_x0000_s1041" style="position:absolute;left:29004;top:8849;width:52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CE3D94A" w14:textId="77777777" w:rsidR="00887E97" w:rsidRPr="00EE1F73" w:rsidRDefault="00887E97" w:rsidP="00887E97">
                        <w:pPr>
                          <w:rPr>
                            <w:lang w:val="mn-MN"/>
                          </w:rPr>
                        </w:pPr>
                        <w:r>
                          <w:rPr>
                            <w:rFonts w:ascii="Calibri" w:hAnsi="Calibri" w:cs="Calibri"/>
                            <w:b/>
                            <w:bCs/>
                            <w:color w:val="000000"/>
                            <w:sz w:val="18"/>
                            <w:szCs w:val="18"/>
                            <w:lang w:val="mn-MN"/>
                          </w:rPr>
                          <w:t>Төлөвлөлт</w:t>
                        </w:r>
                      </w:p>
                    </w:txbxContent>
                  </v:textbox>
                </v:rect>
                <v:rect id="Rectangle 20" o:spid="_x0000_s1042" style="position:absolute;left:38212;top:17352;width:1112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" fillcolor="#4472c4" stroked="f"/>
                <v:oval id="Oval 21" o:spid="_x0000_s1043" style="position:absolute;left:38218;top:17365;width:11106;height: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" strokeweight="0"/>
                <v:rect id="Rectangle 22" o:spid="_x0000_s1044" style="position:absolute;left:38212;top:17352;width:11125;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" fillcolor="#bdd7ee" stroked="f"/>
                <v:oval id="Oval 23" o:spid="_x0000_s1045" style="position:absolute;left:38218;top:17365;width:11106;height:9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" filled="f" strokecolor="white" strokeweight="1pt">
                  <v:stroke joinstyle="miter"/>
                </v:oval>
                <v:rect id="Rectangle 24" o:spid="_x0000_s1046" style="position:absolute;left:40355;top:18733;width:8110;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0389D7E" w14:textId="77777777" w:rsidR="00887E97" w:rsidRPr="00EE1F73" w:rsidRDefault="00887E97" w:rsidP="00887E97">
                        <w:pPr>
                          <w:rPr>
                            <w:lang w:val="mn-MN"/>
                          </w:rPr>
                        </w:pPr>
                        <w:r>
                          <w:rPr>
                            <w:rFonts w:ascii="Calibri" w:hAnsi="Calibri" w:cs="Calibri"/>
                            <w:b/>
                            <w:bCs/>
                            <w:color w:val="000000"/>
                            <w:sz w:val="18"/>
                            <w:szCs w:val="18"/>
                            <w:lang w:val="mn-MN"/>
                          </w:rPr>
                          <w:t xml:space="preserve">Дэмжлэг, </w:t>
                        </w:r>
                        <w:r>
                          <w:rPr>
                            <w:rFonts w:ascii="Calibri" w:hAnsi="Calibri" w:cs="Calibri"/>
                            <w:b/>
                            <w:bCs/>
                            <w:color w:val="000000"/>
                            <w:sz w:val="18"/>
                            <w:szCs w:val="18"/>
                          </w:rPr>
                          <w:t>үйл ажилл</w:t>
                        </w:r>
                        <w:r>
                          <w:rPr>
                            <w:rFonts w:ascii="Calibri" w:hAnsi="Calibri" w:cs="Calibri"/>
                            <w:b/>
                            <w:bCs/>
                            <w:color w:val="000000"/>
                            <w:sz w:val="18"/>
                            <w:szCs w:val="18"/>
                            <w:lang w:val="mn-MN"/>
                          </w:rPr>
                          <w:t>а</w:t>
                        </w:r>
                        <w:r>
                          <w:rPr>
                            <w:rFonts w:ascii="Calibri" w:hAnsi="Calibri" w:cs="Calibri"/>
                            <w:b/>
                            <w:bCs/>
                            <w:color w:val="000000"/>
                            <w:sz w:val="18"/>
                            <w:szCs w:val="18"/>
                          </w:rPr>
                          <w:t xml:space="preserve">гаанд </w:t>
                        </w:r>
                        <w:r>
                          <w:rPr>
                            <w:rFonts w:ascii="Calibri" w:hAnsi="Calibri" w:cs="Calibri"/>
                            <w:b/>
                            <w:bCs/>
                            <w:color w:val="000000"/>
                            <w:sz w:val="18"/>
                            <w:szCs w:val="18"/>
                            <w:lang w:val="mn-MN"/>
                          </w:rPr>
                          <w:t>хэрэгжүүлэх</w:t>
                        </w:r>
                      </w:p>
                    </w:txbxContent>
                  </v:textbox>
                </v:rect>
                <v:rect id="Rectangle 27" o:spid="_x0000_s1047" style="position:absolute;left:26147;top:30128;width:9798;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" fillcolor="#4472c4" stroked="f"/>
                <v:oval id="Oval 28" o:spid="_x0000_s1048" style="position:absolute;left:26153;top:30135;width:9785;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" strokeweight="0"/>
                <v:rect id="Rectangle 29" o:spid="_x0000_s1049" style="position:absolute;left:26147;top:30128;width:9798;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" fillcolor="#bdd7ee" stroked="f"/>
                <v:oval id="Oval 30" o:spid="_x0000_s1050" style="position:absolute;left:26153;top:30135;width:9785;height:9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" fillcolor="#bdd7ee" strokecolor="white" strokeweight="1pt">
                  <v:stroke joinstyle="miter"/>
                </v:oval>
                <v:rect id="Rectangle 31" o:spid="_x0000_s1051" style="position:absolute;left:27981;top:33630;width:6884;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" filled="f" stroked="f">
                  <v:textbox style="mso-fit-shape-to-text:t" inset="0,0,0,0">
                    <w:txbxContent>
                      <w:p w14:paraId="3F913FDE" w14:textId="77777777" w:rsidR="00887E97" w:rsidRDefault="00887E97" w:rsidP="00887E97">
                        <w:pPr>
                          <w:jc w:val="center"/>
                          <w:rPr>
                            <w:rFonts w:ascii="Calibri" w:hAnsi="Calibri" w:cs="Calibri"/>
                            <w:b/>
                            <w:bCs/>
                            <w:color w:val="000000"/>
                            <w:sz w:val="18"/>
                            <w:szCs w:val="18"/>
                            <w:lang w:val="mn-MN"/>
                          </w:rPr>
                        </w:pPr>
                        <w:r>
                          <w:rPr>
                            <w:rFonts w:ascii="Calibri" w:hAnsi="Calibri" w:cs="Calibri"/>
                            <w:b/>
                            <w:bCs/>
                            <w:color w:val="000000"/>
                            <w:sz w:val="18"/>
                            <w:szCs w:val="18"/>
                            <w:lang w:val="mn-MN"/>
                          </w:rPr>
                          <w:t>Гүйцэтгэлийн үнэлгээ</w:t>
                        </w:r>
                      </w:p>
                      <w:p w14:paraId="424BEBD1" w14:textId="77777777" w:rsidR="00887E97" w:rsidRDefault="00887E97" w:rsidP="00887E97">
                        <w:pPr>
                          <w:jc w:val="center"/>
                        </w:pPr>
                      </w:p>
                    </w:txbxContent>
                  </v:textbox>
                </v:rect>
                <v:rect id="Rectangle 33" o:spid="_x0000_s1052" style="position:absolute;left:13428;top:17428;width:9779;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" fillcolor="#4472c4" stroked="f"/>
                <v:oval id="Oval 34" o:spid="_x0000_s1053" style="position:absolute;left:13434;top:17441;width:9766;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" strokeweight="0"/>
                <v:rect id="Rectangle 35" o:spid="_x0000_s1054" style="position:absolute;left:13428;top:17428;width:9779;height:9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" fillcolor="#bdd7ee" stroked="f"/>
                <v:oval id="Oval 36" o:spid="_x0000_s1055" style="position:absolute;left:13434;top:17441;width:9766;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" filled="f" strokecolor="white" strokeweight="1pt">
                  <v:stroke joinstyle="miter"/>
                </v:oval>
                <v:rect id="Rectangle 37" o:spid="_x0000_s1056" style="position:absolute;left:15078;top:21541;width:656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74CF941C" w14:textId="77777777" w:rsidR="00887E97" w:rsidRPr="00EE1F73" w:rsidRDefault="00887E97" w:rsidP="00887E97">
                        <w:pPr>
                          <w:rPr>
                            <w:rFonts w:ascii="Calibri" w:hAnsi="Calibri" w:cs="Calibri"/>
                            <w:b/>
                            <w:bCs/>
                            <w:color w:val="000000"/>
                            <w:sz w:val="18"/>
                            <w:szCs w:val="18"/>
                            <w:lang w:val="mn-MN"/>
                          </w:rPr>
                        </w:pPr>
                        <w:r>
                          <w:rPr>
                            <w:rFonts w:ascii="Calibri" w:hAnsi="Calibri" w:cs="Calibri"/>
                            <w:b/>
                            <w:bCs/>
                            <w:color w:val="000000"/>
                            <w:sz w:val="18"/>
                            <w:szCs w:val="18"/>
                            <w:lang w:val="mn-MN"/>
                          </w:rPr>
                          <w:t>Сайжруулалт</w:t>
                        </w:r>
                      </w:p>
                    </w:txbxContent>
                  </v:textbox>
                </v:rect>
                <v:rect id="Rectangle 41" o:spid="_x0000_s1057" style="position:absolute;left:42141;top:44913;width:35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5EB56D43" w14:textId="77777777" w:rsidR="00887E97" w:rsidRDefault="00887E97" w:rsidP="00887E97">
                        <w:r>
                          <w:rPr>
                            <w:rFonts w:ascii="Calibri" w:hAnsi="Calibri" w:cs="Calibri"/>
                            <w:b/>
                            <w:bCs/>
                            <w:color w:val="FFFFFF"/>
                            <w:sz w:val="24"/>
                            <w:szCs w:val="24"/>
                          </w:rPr>
                          <w:t xml:space="preserve"> </w:t>
                        </w:r>
                      </w:p>
                    </w:txbxContent>
                  </v:textbox>
                </v:rect>
                <v:rect id="Rectangle 44" o:spid="_x0000_s1058" style="position:absolute;left:28255;top:360;width:6007;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45" o:spid="_x0000_s1059" style="position:absolute;left:29181;top:817;width:744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7ADFEB98" w14:textId="77777777" w:rsidR="00887E97" w:rsidRPr="00620A1A" w:rsidRDefault="00887E97" w:rsidP="00887E97">
                        <w:pPr>
                          <w:rPr>
                            <w:rFonts w:cs="Arial"/>
                            <w:sz w:val="24"/>
                            <w:szCs w:val="24"/>
                            <w:lang w:val="mn-MN"/>
                          </w:rPr>
                        </w:pPr>
                        <w:r w:rsidRPr="00620A1A">
                          <w:rPr>
                            <w:rFonts w:cs="Arial"/>
                            <w:b/>
                            <w:bCs/>
                            <w:color w:val="000000"/>
                            <w:sz w:val="24"/>
                            <w:szCs w:val="24"/>
                            <w:lang w:val="mn-MN"/>
                          </w:rPr>
                          <w:t>Төлөвлөх</w:t>
                        </w:r>
                      </w:p>
                    </w:txbxContent>
                  </v:textbox>
                </v:rect>
                <v:rect id="Rectangle 46" o:spid="_x0000_s1060" style="position:absolute;left:33309;top:817;width:52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3656C77" w14:textId="77777777" w:rsidR="00887E97" w:rsidRDefault="00887E97" w:rsidP="00887E97">
                        <w:r>
                          <w:rPr>
                            <w:rFonts w:ascii="Calibri" w:hAnsi="Calibri" w:cs="Calibri"/>
                            <w:b/>
                            <w:bCs/>
                            <w:color w:val="000000"/>
                            <w:sz w:val="36"/>
                            <w:szCs w:val="36"/>
                          </w:rPr>
                          <w:t xml:space="preserve"> </w:t>
                        </w:r>
                      </w:p>
                    </w:txbxContent>
                  </v:textbox>
                </v:rect>
                <v:rect id="Rectangle 47" o:spid="_x0000_s1061" style="position:absolute;left:49781;top:20267;width:4541;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48" o:spid="_x0000_s1062" style="position:absolute;left:50679;top:20747;width:9703;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65E373E" w14:textId="77777777" w:rsidR="00887E97" w:rsidRPr="00620A1A" w:rsidRDefault="00887E97" w:rsidP="00887E97">
                        <w:pPr>
                          <w:rPr>
                            <w:rFonts w:cs="Arial"/>
                            <w:sz w:val="24"/>
                            <w:szCs w:val="24"/>
                            <w:lang w:val="mn-MN"/>
                          </w:rPr>
                        </w:pPr>
                        <w:r w:rsidRPr="00620A1A">
                          <w:rPr>
                            <w:rFonts w:cs="Arial"/>
                            <w:b/>
                            <w:bCs/>
                            <w:color w:val="000000"/>
                            <w:sz w:val="24"/>
                            <w:szCs w:val="24"/>
                            <w:lang w:val="mn-MN"/>
                          </w:rPr>
                          <w:t>Хэрэгжүүлэх</w:t>
                        </w:r>
                      </w:p>
                    </w:txbxContent>
                  </v:textbox>
                </v:rect>
                <v:rect id="Rectangle 49" o:spid="_x0000_s1063" style="position:absolute;left:53367;top:20749;width:52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4FFE67E4" w14:textId="77777777" w:rsidR="00887E97" w:rsidRDefault="00887E97" w:rsidP="00887E97">
                        <w:r>
                          <w:rPr>
                            <w:rFonts w:ascii="Calibri" w:hAnsi="Calibri" w:cs="Calibri"/>
                            <w:b/>
                            <w:bCs/>
                            <w:color w:val="000000"/>
                            <w:sz w:val="36"/>
                            <w:szCs w:val="36"/>
                          </w:rPr>
                          <w:t xml:space="preserve"> </w:t>
                        </w:r>
                      </w:p>
                    </w:txbxContent>
                  </v:textbox>
                </v:rect>
                <v:rect id="Rectangle 50" o:spid="_x0000_s1064" style="position:absolute;left:27620;top:40022;width:7505;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51" o:spid="_x0000_s1065" style="position:absolute;left:28539;top:40491;width:5684;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209A8DB" w14:textId="77777777" w:rsidR="00887E97" w:rsidRPr="00620A1A" w:rsidRDefault="00887E97" w:rsidP="00887E97">
                        <w:pPr>
                          <w:rPr>
                            <w:rFonts w:cs="Arial"/>
                            <w:sz w:val="24"/>
                            <w:szCs w:val="24"/>
                            <w:lang w:val="mn-MN"/>
                          </w:rPr>
                        </w:pPr>
                        <w:r w:rsidRPr="00620A1A">
                          <w:rPr>
                            <w:rFonts w:cs="Arial"/>
                            <w:b/>
                            <w:bCs/>
                            <w:color w:val="000000"/>
                            <w:sz w:val="24"/>
                            <w:szCs w:val="24"/>
                            <w:lang w:val="mn-MN"/>
                          </w:rPr>
                          <w:t>Шалгах</w:t>
                        </w:r>
                      </w:p>
                    </w:txbxContent>
                  </v:textbox>
                </v:rect>
                <v:rect id="Rectangle 52" o:spid="_x0000_s1066" style="position:absolute;left:34172;top:40492;width:520;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493B6D8E" w14:textId="77777777" w:rsidR="00887E97" w:rsidRDefault="00887E97" w:rsidP="00887E97">
                        <w:r>
                          <w:rPr>
                            <w:rFonts w:ascii="Calibri" w:hAnsi="Calibri" w:cs="Calibri"/>
                            <w:b/>
                            <w:bCs/>
                            <w:color w:val="000000"/>
                            <w:sz w:val="36"/>
                            <w:szCs w:val="36"/>
                          </w:rPr>
                          <w:t xml:space="preserve"> </w:t>
                        </w:r>
                      </w:p>
                    </w:txbxContent>
                  </v:textbox>
                </v:rect>
                <v:rect id="Rectangle 53" o:spid="_x0000_s1067" style="position:absolute;left:5681;top:20356;width:7632;height:3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Rectangle 54" o:spid="_x0000_s1068" style="position:absolute;left:359;top:20085;width:9259;height:5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" filled="f" stroked="f">
                  <v:textbox inset="0,0,0,0">
                    <w:txbxContent>
                      <w:p w14:paraId="383D4846" w14:textId="77777777" w:rsidR="00887E97" w:rsidRPr="00620A1A" w:rsidRDefault="00887E97" w:rsidP="00887E97">
                        <w:pPr>
                          <w:rPr>
                            <w:rFonts w:cs="Arial"/>
                            <w:sz w:val="24"/>
                            <w:szCs w:val="24"/>
                            <w:lang w:val="mn-MN"/>
                          </w:rPr>
                        </w:pPr>
                        <w:r w:rsidRPr="00620A1A">
                          <w:rPr>
                            <w:rFonts w:cs="Arial"/>
                            <w:b/>
                            <w:bCs/>
                            <w:color w:val="000000"/>
                            <w:sz w:val="24"/>
                            <w:szCs w:val="24"/>
                            <w:lang w:val="mn-MN"/>
                          </w:rPr>
                          <w:t>Сайжруулах</w:t>
                        </w:r>
                      </w:p>
                    </w:txbxContent>
                  </v:textbox>
                </v:rect>
                <v:rect id="Rectangle 55" o:spid="_x0000_s1069" style="position:absolute;left:12341;top:20826;width:52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496B036" w14:textId="77777777" w:rsidR="00887E97" w:rsidRDefault="00887E97" w:rsidP="00887E97">
                        <w:r>
                          <w:rPr>
                            <w:rFonts w:ascii="Calibri" w:hAnsi="Calibri" w:cs="Calibri"/>
                            <w:b/>
                            <w:bCs/>
                            <w:color w:val="000000"/>
                            <w:sz w:val="36"/>
                            <w:szCs w:val="36"/>
                          </w:rPr>
                          <w:t xml:space="preserve"> </w:t>
                        </w:r>
                      </w:p>
                    </w:txbxContent>
                  </v:textbox>
                </v:rect>
                <w10:wrap type="topAndBottom" anchorx="page"/>
              </v:group>
            </w:pict>
          </mc:Fallback>
        </mc:AlternateContent>
      </w:r>
    </w:p>
    <w:p w14:paraId="1B80854C" w14:textId="77777777" w:rsidR="00887E97" w:rsidRPr="00D10D7C" w:rsidRDefault="00887E97" w:rsidP="00887E97">
      <w:pPr>
        <w:pStyle w:val="Caption"/>
        <w:jc w:val="center"/>
        <w:rPr>
          <w:rFonts w:cs="Arial"/>
          <w:color w:val="auto"/>
          <w:sz w:val="24"/>
          <w:szCs w:val="24"/>
        </w:rPr>
      </w:pPr>
      <w:r w:rsidRPr="00D10D7C">
        <w:rPr>
          <w:rFonts w:cs="Arial"/>
          <w:color w:val="auto"/>
          <w:sz w:val="24"/>
          <w:szCs w:val="24"/>
          <w:lang w:val="mn-MN"/>
        </w:rPr>
        <w:t xml:space="preserve">Зураг </w:t>
      </w:r>
      <w:r w:rsidRPr="00D10D7C">
        <w:rPr>
          <w:rFonts w:cs="Arial"/>
          <w:noProof/>
          <w:color w:val="auto"/>
          <w:sz w:val="24"/>
          <w:szCs w:val="24"/>
        </w:rPr>
        <w:t>1</w:t>
      </w:r>
      <w:r w:rsidRPr="00D10D7C">
        <w:rPr>
          <w:rFonts w:cs="Arial"/>
          <w:noProof/>
          <w:color w:val="auto"/>
          <w:sz w:val="24"/>
          <w:szCs w:val="24"/>
          <w:lang w:val="mn-MN"/>
        </w:rPr>
        <w:t>.</w:t>
      </w:r>
      <w:r w:rsidRPr="00D10D7C">
        <w:rPr>
          <w:rFonts w:cs="Arial"/>
          <w:color w:val="auto"/>
          <w:sz w:val="24"/>
          <w:szCs w:val="24"/>
        </w:rPr>
        <w:t xml:space="preserve"> </w:t>
      </w:r>
      <w:r w:rsidRPr="00D10D7C">
        <w:rPr>
          <w:rFonts w:cs="Arial"/>
          <w:color w:val="auto"/>
          <w:sz w:val="24"/>
          <w:szCs w:val="24"/>
          <w:lang w:val="mn-MN"/>
        </w:rPr>
        <w:t>Хөдөлмөрийн аюулгүй байдал, эрүүл ахуйн удирдлагын тогтолцоо</w:t>
      </w:r>
    </w:p>
    <w:p w14:paraId="2C866DA2" w14:textId="77777777" w:rsidR="00887E97"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rPr>
      </w:pPr>
      <w:r>
        <w:rPr>
          <w:rFonts w:cs="Arial"/>
          <w:sz w:val="24"/>
          <w:szCs w:val="24"/>
          <w:lang w:val="mn-MN"/>
        </w:rPr>
        <w:t>4.2.</w:t>
      </w:r>
      <w:r w:rsidRPr="000924AE">
        <w:rPr>
          <w:rFonts w:cs="Arial"/>
          <w:sz w:val="24"/>
          <w:szCs w:val="24"/>
          <w:lang w:val="mn-MN"/>
        </w:rPr>
        <w:t xml:space="preserve"> </w:t>
      </w:r>
      <w:proofErr w:type="spellStart"/>
      <w:r w:rsidRPr="000924AE">
        <w:rPr>
          <w:rFonts w:cs="Arial"/>
          <w:sz w:val="24"/>
          <w:szCs w:val="24"/>
        </w:rPr>
        <w:t>Ажил</w:t>
      </w:r>
      <w:proofErr w:type="spellEnd"/>
      <w:r w:rsidRPr="000924AE">
        <w:rPr>
          <w:rFonts w:cs="Arial"/>
          <w:sz w:val="24"/>
          <w:szCs w:val="24"/>
        </w:rPr>
        <w:t xml:space="preserve"> </w:t>
      </w:r>
      <w:proofErr w:type="spellStart"/>
      <w:r w:rsidRPr="000924AE">
        <w:rPr>
          <w:rFonts w:cs="Arial"/>
          <w:sz w:val="24"/>
          <w:szCs w:val="24"/>
        </w:rPr>
        <w:t>олгогч</w:t>
      </w:r>
      <w:proofErr w:type="spellEnd"/>
      <w:r w:rsidRPr="000924AE">
        <w:rPr>
          <w:rFonts w:cs="Arial"/>
          <w:sz w:val="24"/>
          <w:szCs w:val="24"/>
        </w:rPr>
        <w:t xml:space="preserve"> </w:t>
      </w:r>
      <w:proofErr w:type="spellStart"/>
      <w:r w:rsidRPr="000924AE">
        <w:rPr>
          <w:rFonts w:cs="Arial"/>
          <w:sz w:val="24"/>
          <w:szCs w:val="24"/>
        </w:rPr>
        <w:t>нь</w:t>
      </w:r>
      <w:proofErr w:type="spellEnd"/>
      <w:r w:rsidRPr="000924AE">
        <w:rPr>
          <w:rFonts w:cs="Arial"/>
          <w:sz w:val="24"/>
          <w:szCs w:val="24"/>
        </w:rPr>
        <w:t xml:space="preserve"> </w:t>
      </w:r>
      <w:proofErr w:type="spellStart"/>
      <w:r w:rsidRPr="000924AE">
        <w:rPr>
          <w:rFonts w:cs="Arial"/>
          <w:sz w:val="24"/>
          <w:szCs w:val="24"/>
        </w:rPr>
        <w:t>өөрийн</w:t>
      </w:r>
      <w:proofErr w:type="spellEnd"/>
      <w:r w:rsidRPr="000924AE">
        <w:rPr>
          <w:rFonts w:cs="Arial"/>
          <w:sz w:val="24"/>
          <w:szCs w:val="24"/>
        </w:rPr>
        <w:t xml:space="preserve"> </w:t>
      </w:r>
      <w:proofErr w:type="spellStart"/>
      <w:r w:rsidRPr="000924AE">
        <w:rPr>
          <w:rFonts w:cs="Arial"/>
          <w:sz w:val="24"/>
          <w:szCs w:val="24"/>
        </w:rPr>
        <w:t>үйл</w:t>
      </w:r>
      <w:proofErr w:type="spellEnd"/>
      <w:r w:rsidRPr="000924AE">
        <w:rPr>
          <w:rFonts w:cs="Arial"/>
          <w:sz w:val="24"/>
          <w:szCs w:val="24"/>
        </w:rPr>
        <w:t xml:space="preserve"> </w:t>
      </w:r>
      <w:proofErr w:type="spellStart"/>
      <w:r w:rsidRPr="000924AE">
        <w:rPr>
          <w:rFonts w:cs="Arial"/>
          <w:sz w:val="24"/>
          <w:szCs w:val="24"/>
        </w:rPr>
        <w:t>ажиллагааны</w:t>
      </w:r>
      <w:proofErr w:type="spellEnd"/>
      <w:r w:rsidRPr="000924AE">
        <w:rPr>
          <w:rFonts w:cs="Arial"/>
          <w:sz w:val="24"/>
          <w:szCs w:val="24"/>
        </w:rPr>
        <w:t xml:space="preserve"> </w:t>
      </w:r>
      <w:proofErr w:type="spellStart"/>
      <w:r w:rsidRPr="000924AE">
        <w:rPr>
          <w:rFonts w:cs="Arial"/>
          <w:sz w:val="24"/>
          <w:szCs w:val="24"/>
        </w:rPr>
        <w:t>цар</w:t>
      </w:r>
      <w:proofErr w:type="spellEnd"/>
      <w:r w:rsidRPr="000924AE">
        <w:rPr>
          <w:rFonts w:cs="Arial"/>
          <w:sz w:val="24"/>
          <w:szCs w:val="24"/>
        </w:rPr>
        <w:t xml:space="preserve"> </w:t>
      </w:r>
      <w:proofErr w:type="spellStart"/>
      <w:r w:rsidRPr="000924AE">
        <w:rPr>
          <w:rFonts w:cs="Arial"/>
          <w:sz w:val="24"/>
          <w:szCs w:val="24"/>
        </w:rPr>
        <w:t>хүрээ</w:t>
      </w:r>
      <w:proofErr w:type="spellEnd"/>
      <w:r w:rsidRPr="000924AE">
        <w:rPr>
          <w:rFonts w:cs="Arial"/>
          <w:sz w:val="24"/>
          <w:szCs w:val="24"/>
        </w:rPr>
        <w:t xml:space="preserve">, </w:t>
      </w:r>
      <w:proofErr w:type="spellStart"/>
      <w:r w:rsidRPr="000924AE">
        <w:rPr>
          <w:rFonts w:cs="Arial"/>
          <w:sz w:val="24"/>
          <w:szCs w:val="24"/>
        </w:rPr>
        <w:t>хэрэгцээ</w:t>
      </w:r>
      <w:proofErr w:type="spellEnd"/>
      <w:r w:rsidRPr="000924AE">
        <w:rPr>
          <w:rFonts w:cs="Arial"/>
          <w:sz w:val="24"/>
          <w:szCs w:val="24"/>
        </w:rPr>
        <w:t xml:space="preserve"> </w:t>
      </w:r>
      <w:proofErr w:type="spellStart"/>
      <w:r w:rsidRPr="000924AE">
        <w:rPr>
          <w:rFonts w:cs="Arial"/>
          <w:sz w:val="24"/>
          <w:szCs w:val="24"/>
        </w:rPr>
        <w:t>шаардлагад</w:t>
      </w:r>
      <w:proofErr w:type="spellEnd"/>
      <w:r w:rsidRPr="000924AE">
        <w:rPr>
          <w:rFonts w:cs="Arial"/>
          <w:sz w:val="24"/>
          <w:szCs w:val="24"/>
        </w:rPr>
        <w:t xml:space="preserve"> </w:t>
      </w:r>
      <w:proofErr w:type="spellStart"/>
      <w:r w:rsidRPr="000924AE">
        <w:rPr>
          <w:rFonts w:cs="Arial"/>
          <w:sz w:val="24"/>
          <w:szCs w:val="24"/>
        </w:rPr>
        <w:t>нийцсэн</w:t>
      </w:r>
      <w:proofErr w:type="spellEnd"/>
      <w:r w:rsidRPr="000924AE">
        <w:rPr>
          <w:rFonts w:cs="Arial"/>
          <w:sz w:val="24"/>
          <w:szCs w:val="24"/>
        </w:rPr>
        <w:t xml:space="preserve"> </w:t>
      </w:r>
      <w:proofErr w:type="spellStart"/>
      <w:r w:rsidRPr="000924AE">
        <w:rPr>
          <w:rFonts w:cs="Arial"/>
          <w:sz w:val="24"/>
          <w:szCs w:val="24"/>
        </w:rPr>
        <w:t>хөдөлмөрийн</w:t>
      </w:r>
      <w:proofErr w:type="spellEnd"/>
      <w:r w:rsidRPr="000924AE">
        <w:rPr>
          <w:rFonts w:cs="Arial"/>
          <w:sz w:val="24"/>
          <w:szCs w:val="24"/>
        </w:rPr>
        <w:t xml:space="preserve"> </w:t>
      </w:r>
      <w:proofErr w:type="spellStart"/>
      <w:r w:rsidRPr="000924AE">
        <w:rPr>
          <w:rFonts w:cs="Arial"/>
          <w:sz w:val="24"/>
          <w:szCs w:val="24"/>
        </w:rPr>
        <w:t>аюулгүй</w:t>
      </w:r>
      <w:proofErr w:type="spellEnd"/>
      <w:r w:rsidRPr="000924AE">
        <w:rPr>
          <w:rFonts w:cs="Arial"/>
          <w:sz w:val="24"/>
          <w:szCs w:val="24"/>
        </w:rPr>
        <w:t xml:space="preserve"> </w:t>
      </w:r>
      <w:proofErr w:type="spellStart"/>
      <w:r w:rsidRPr="000924AE">
        <w:rPr>
          <w:rFonts w:cs="Arial"/>
          <w:sz w:val="24"/>
          <w:szCs w:val="24"/>
        </w:rPr>
        <w:t>байдал</w:t>
      </w:r>
      <w:proofErr w:type="spellEnd"/>
      <w:r w:rsidRPr="000924AE">
        <w:rPr>
          <w:rFonts w:cs="Arial"/>
          <w:sz w:val="24"/>
          <w:szCs w:val="24"/>
        </w:rPr>
        <w:t xml:space="preserve">, </w:t>
      </w:r>
      <w:proofErr w:type="spellStart"/>
      <w:r w:rsidRPr="000924AE">
        <w:rPr>
          <w:rFonts w:cs="Arial"/>
          <w:sz w:val="24"/>
          <w:szCs w:val="24"/>
        </w:rPr>
        <w:t>эрүүл</w:t>
      </w:r>
      <w:proofErr w:type="spellEnd"/>
      <w:r w:rsidRPr="000924AE">
        <w:rPr>
          <w:rFonts w:cs="Arial"/>
          <w:sz w:val="24"/>
          <w:szCs w:val="24"/>
        </w:rPr>
        <w:t xml:space="preserve"> </w:t>
      </w:r>
      <w:proofErr w:type="spellStart"/>
      <w:r w:rsidRPr="000924AE">
        <w:rPr>
          <w:rFonts w:cs="Arial"/>
          <w:sz w:val="24"/>
          <w:szCs w:val="24"/>
        </w:rPr>
        <w:t>ахуйн</w:t>
      </w:r>
      <w:proofErr w:type="spellEnd"/>
      <w:r w:rsidRPr="000924AE">
        <w:rPr>
          <w:rFonts w:cs="Arial"/>
          <w:sz w:val="24"/>
          <w:szCs w:val="24"/>
        </w:rPr>
        <w:t xml:space="preserve"> </w:t>
      </w:r>
      <w:proofErr w:type="spellStart"/>
      <w:r w:rsidRPr="000924AE">
        <w:rPr>
          <w:rFonts w:cs="Arial"/>
          <w:sz w:val="24"/>
          <w:szCs w:val="24"/>
        </w:rPr>
        <w:t>удирдлагын</w:t>
      </w:r>
      <w:proofErr w:type="spellEnd"/>
      <w:r w:rsidRPr="000924AE">
        <w:rPr>
          <w:rFonts w:cs="Arial"/>
          <w:sz w:val="24"/>
          <w:szCs w:val="24"/>
        </w:rPr>
        <w:t xml:space="preserve"> </w:t>
      </w:r>
      <w:proofErr w:type="spellStart"/>
      <w:r w:rsidRPr="000924AE">
        <w:rPr>
          <w:rFonts w:cs="Arial"/>
          <w:sz w:val="24"/>
          <w:szCs w:val="24"/>
        </w:rPr>
        <w:t>тогтолцоо</w:t>
      </w:r>
      <w:proofErr w:type="spellEnd"/>
      <w:r w:rsidRPr="000924AE">
        <w:rPr>
          <w:rFonts w:cs="Arial"/>
          <w:sz w:val="24"/>
          <w:szCs w:val="24"/>
          <w:lang w:val="mn-MN"/>
        </w:rPr>
        <w:t xml:space="preserve">г </w:t>
      </w:r>
      <w:proofErr w:type="spellStart"/>
      <w:r w:rsidRPr="000924AE">
        <w:rPr>
          <w:rFonts w:cs="Arial"/>
          <w:sz w:val="24"/>
          <w:szCs w:val="24"/>
        </w:rPr>
        <w:t>боловсруулах</w:t>
      </w:r>
      <w:proofErr w:type="spellEnd"/>
      <w:r w:rsidRPr="000924AE">
        <w:rPr>
          <w:rFonts w:cs="Arial"/>
          <w:sz w:val="24"/>
          <w:szCs w:val="24"/>
        </w:rPr>
        <w:t xml:space="preserve"> </w:t>
      </w:r>
      <w:proofErr w:type="spellStart"/>
      <w:r w:rsidRPr="000924AE">
        <w:rPr>
          <w:rFonts w:cs="Arial"/>
          <w:sz w:val="24"/>
          <w:szCs w:val="24"/>
        </w:rPr>
        <w:t>эсхүл</w:t>
      </w:r>
      <w:proofErr w:type="spellEnd"/>
      <w:r w:rsidRPr="000924AE">
        <w:rPr>
          <w:rFonts w:cs="Arial"/>
          <w:sz w:val="24"/>
          <w:szCs w:val="24"/>
        </w:rPr>
        <w:t xml:space="preserve"> </w:t>
      </w:r>
      <w:proofErr w:type="spellStart"/>
      <w:r w:rsidRPr="000924AE">
        <w:rPr>
          <w:rFonts w:cs="Arial"/>
          <w:sz w:val="24"/>
          <w:szCs w:val="24"/>
        </w:rPr>
        <w:t>сонгон</w:t>
      </w:r>
      <w:proofErr w:type="spellEnd"/>
      <w:r w:rsidRPr="000924AE">
        <w:rPr>
          <w:rFonts w:cs="Arial"/>
          <w:sz w:val="24"/>
          <w:szCs w:val="24"/>
        </w:rPr>
        <w:t xml:space="preserve"> </w:t>
      </w:r>
      <w:proofErr w:type="spellStart"/>
      <w:r w:rsidRPr="000924AE">
        <w:rPr>
          <w:rFonts w:cs="Arial"/>
          <w:sz w:val="24"/>
          <w:szCs w:val="24"/>
        </w:rPr>
        <w:t>нэвтрүүлэх</w:t>
      </w:r>
      <w:proofErr w:type="spellEnd"/>
      <w:r w:rsidRPr="000924AE">
        <w:rPr>
          <w:rFonts w:cs="Arial"/>
          <w:sz w:val="24"/>
          <w:szCs w:val="24"/>
        </w:rPr>
        <w:t xml:space="preserve"> </w:t>
      </w:r>
      <w:proofErr w:type="spellStart"/>
      <w:r w:rsidRPr="000924AE">
        <w:rPr>
          <w:rFonts w:cs="Arial"/>
          <w:sz w:val="24"/>
          <w:szCs w:val="24"/>
        </w:rPr>
        <w:t>үүрэгтэй</w:t>
      </w:r>
      <w:proofErr w:type="spellEnd"/>
      <w:r w:rsidRPr="000924AE">
        <w:rPr>
          <w:rFonts w:cs="Arial"/>
          <w:sz w:val="24"/>
          <w:szCs w:val="24"/>
        </w:rPr>
        <w:t>.</w:t>
      </w:r>
    </w:p>
    <w:p w14:paraId="3C289C18" w14:textId="77777777" w:rsidR="00887E97" w:rsidRPr="000924AE"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rPr>
      </w:pPr>
    </w:p>
    <w:p w14:paraId="7CF9200E" w14:textId="77777777" w:rsidR="00887E97"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lang w:val="mn-MN"/>
        </w:rPr>
      </w:pPr>
      <w:r>
        <w:rPr>
          <w:rFonts w:cs="Arial"/>
          <w:sz w:val="24"/>
          <w:szCs w:val="24"/>
          <w:lang w:val="mn-MN"/>
        </w:rPr>
        <w:t>4.3.</w:t>
      </w:r>
      <w:r w:rsidRPr="000924AE">
        <w:rPr>
          <w:rFonts w:cs="Arial"/>
          <w:sz w:val="24"/>
          <w:szCs w:val="24"/>
          <w:lang w:val="mn-MN"/>
        </w:rPr>
        <w:t xml:space="preserve"> Газрын тосны салбарын ажил олгогчид, ажиллагсад өөрийн үйл ажиллагааны чиглэл тус бүрээр Монгол Улсын хууль, дүрэм, журам, стандартуудыг  мөрдөн ажиллах </w:t>
      </w:r>
      <w:r>
        <w:rPr>
          <w:rFonts w:cs="Arial"/>
          <w:sz w:val="24"/>
          <w:szCs w:val="24"/>
          <w:lang w:val="mn-MN"/>
        </w:rPr>
        <w:t xml:space="preserve">үүрэгтэй </w:t>
      </w:r>
      <w:r w:rsidRPr="000924AE">
        <w:rPr>
          <w:rFonts w:cs="Arial"/>
          <w:sz w:val="24"/>
          <w:szCs w:val="24"/>
          <w:lang w:val="mn-MN"/>
        </w:rPr>
        <w:t>бөгөөд хэрэв байхгүй тохиолдолд Монгол Улсын хүлээн зөвшөөрсөн олон улсын стандарт, дүрэм, журамд  үндэслэ</w:t>
      </w:r>
      <w:r>
        <w:rPr>
          <w:rFonts w:cs="Arial"/>
          <w:sz w:val="24"/>
          <w:szCs w:val="24"/>
          <w:lang w:val="mn-MN"/>
        </w:rPr>
        <w:t>нэ.</w:t>
      </w:r>
      <w:r w:rsidRPr="000924AE">
        <w:rPr>
          <w:rFonts w:cs="Arial"/>
          <w:sz w:val="24"/>
          <w:szCs w:val="24"/>
          <w:lang w:val="mn-MN"/>
        </w:rPr>
        <w:t xml:space="preserve"> </w:t>
      </w:r>
      <w:r w:rsidRPr="000924AE">
        <w:rPr>
          <w:rFonts w:cs="Arial"/>
          <w:sz w:val="24"/>
          <w:szCs w:val="24"/>
        </w:rPr>
        <w:t>(</w:t>
      </w:r>
      <w:r>
        <w:rPr>
          <w:rFonts w:cs="Arial"/>
          <w:sz w:val="24"/>
          <w:szCs w:val="24"/>
          <w:lang w:val="mn-MN"/>
        </w:rPr>
        <w:t>Хавсралт</w:t>
      </w:r>
      <w:r w:rsidRPr="000924AE">
        <w:rPr>
          <w:rFonts w:cs="Arial"/>
          <w:sz w:val="24"/>
          <w:szCs w:val="24"/>
        </w:rPr>
        <w:t>)</w:t>
      </w:r>
      <w:r w:rsidRPr="000924AE">
        <w:rPr>
          <w:rFonts w:cs="Arial"/>
          <w:sz w:val="24"/>
          <w:szCs w:val="24"/>
          <w:lang w:val="mn-MN"/>
        </w:rPr>
        <w:t>.</w:t>
      </w:r>
    </w:p>
    <w:p w14:paraId="7C4FA308" w14:textId="77777777" w:rsidR="00887E97"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lang w:val="mn-MN"/>
        </w:rPr>
      </w:pPr>
    </w:p>
    <w:p w14:paraId="162E641E" w14:textId="77777777" w:rsidR="00887E97"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lang w:val="mn-MN"/>
        </w:rPr>
      </w:pPr>
      <w:r>
        <w:rPr>
          <w:rFonts w:cs="Arial"/>
          <w:sz w:val="24"/>
          <w:szCs w:val="24"/>
          <w:lang w:val="mn-MN"/>
        </w:rPr>
        <w:t>4.4.</w:t>
      </w:r>
      <w:r w:rsidRPr="00986EBF">
        <w:rPr>
          <w:rFonts w:cs="Arial"/>
          <w:sz w:val="24"/>
          <w:szCs w:val="24"/>
          <w:lang w:val="mn-MN"/>
        </w:rPr>
        <w:t xml:space="preserve"> </w:t>
      </w:r>
      <w:r>
        <w:rPr>
          <w:rFonts w:cs="Arial"/>
          <w:sz w:val="24"/>
          <w:szCs w:val="24"/>
          <w:lang w:val="mn-MN"/>
        </w:rPr>
        <w:t>Ажил олгогч</w:t>
      </w:r>
      <w:r w:rsidRPr="00C7502F">
        <w:rPr>
          <w:rFonts w:cs="Arial"/>
          <w:sz w:val="24"/>
          <w:szCs w:val="24"/>
          <w:lang w:val="mn-MN"/>
        </w:rPr>
        <w:t xml:space="preserve"> нь </w:t>
      </w:r>
      <w:r>
        <w:rPr>
          <w:rFonts w:cs="Arial"/>
          <w:sz w:val="24"/>
          <w:szCs w:val="24"/>
          <w:lang w:val="mn-MN"/>
        </w:rPr>
        <w:t xml:space="preserve">хүснэгт 4.1.-т заасан шаардлагыг хангасан </w:t>
      </w:r>
      <w:r w:rsidRPr="00C7502F">
        <w:rPr>
          <w:rFonts w:cs="Arial"/>
          <w:sz w:val="24"/>
          <w:szCs w:val="24"/>
          <w:lang w:val="mn-MN"/>
        </w:rPr>
        <w:t>хөдөлмөрийн аюулгүй байдал, эрүүл ахуйн удирдлагын тогтолцоо</w:t>
      </w:r>
      <w:r>
        <w:rPr>
          <w:rFonts w:cs="Arial"/>
          <w:sz w:val="24"/>
          <w:szCs w:val="24"/>
          <w:lang w:val="mn-MN"/>
        </w:rPr>
        <w:t>той байна.</w:t>
      </w:r>
    </w:p>
    <w:p w14:paraId="0CC39045" w14:textId="77777777" w:rsidR="00887E97" w:rsidRDefault="00887E97" w:rsidP="00887E97">
      <w:pPr>
        <w:widowControl w:val="0"/>
        <w:tabs>
          <w:tab w:val="left" w:pos="722"/>
          <w:tab w:val="left" w:pos="9450"/>
          <w:tab w:val="left" w:pos="9498"/>
        </w:tabs>
        <w:autoSpaceDE w:val="0"/>
        <w:autoSpaceDN w:val="0"/>
        <w:spacing w:after="0" w:line="240" w:lineRule="auto"/>
        <w:ind w:right="-45"/>
        <w:jc w:val="both"/>
        <w:rPr>
          <w:rFonts w:cs="Arial"/>
          <w:b/>
          <w:sz w:val="24"/>
          <w:szCs w:val="24"/>
          <w:lang w:val="mn-MN"/>
        </w:rPr>
      </w:pPr>
    </w:p>
    <w:p w14:paraId="4582517A" w14:textId="77777777" w:rsidR="00887E97" w:rsidRDefault="00887E97" w:rsidP="00887E97">
      <w:pPr>
        <w:widowControl w:val="0"/>
        <w:tabs>
          <w:tab w:val="left" w:pos="722"/>
          <w:tab w:val="left" w:pos="9450"/>
          <w:tab w:val="left" w:pos="9498"/>
        </w:tabs>
        <w:autoSpaceDE w:val="0"/>
        <w:autoSpaceDN w:val="0"/>
        <w:spacing w:after="0" w:line="240" w:lineRule="auto"/>
        <w:ind w:right="-45"/>
        <w:jc w:val="center"/>
        <w:rPr>
          <w:rFonts w:cs="Arial"/>
          <w:b/>
          <w:sz w:val="24"/>
          <w:szCs w:val="24"/>
          <w:lang w:val="mn-MN"/>
        </w:rPr>
      </w:pPr>
      <w:r>
        <w:rPr>
          <w:rFonts w:cs="Arial"/>
          <w:b/>
          <w:sz w:val="24"/>
          <w:szCs w:val="24"/>
          <w:lang w:val="mn-MN"/>
        </w:rPr>
        <w:t>Тав</w:t>
      </w:r>
      <w:r w:rsidRPr="00DB1F3F">
        <w:rPr>
          <w:rFonts w:cs="Arial"/>
          <w:b/>
          <w:sz w:val="24"/>
          <w:szCs w:val="24"/>
          <w:lang w:val="mn-MN"/>
        </w:rPr>
        <w:t>.Статистик мэдээлэлд тавигдах шаардлага</w:t>
      </w:r>
    </w:p>
    <w:p w14:paraId="337C87D1" w14:textId="77777777" w:rsidR="00887E97" w:rsidRPr="00DB1F3F" w:rsidRDefault="00887E97" w:rsidP="00887E97">
      <w:pPr>
        <w:widowControl w:val="0"/>
        <w:tabs>
          <w:tab w:val="left" w:pos="722"/>
          <w:tab w:val="left" w:pos="9450"/>
          <w:tab w:val="left" w:pos="9498"/>
        </w:tabs>
        <w:autoSpaceDE w:val="0"/>
        <w:autoSpaceDN w:val="0"/>
        <w:spacing w:after="0" w:line="240" w:lineRule="auto"/>
        <w:ind w:right="-45"/>
        <w:jc w:val="center"/>
        <w:rPr>
          <w:rFonts w:cs="Arial"/>
          <w:b/>
          <w:sz w:val="24"/>
          <w:szCs w:val="24"/>
        </w:rPr>
      </w:pPr>
    </w:p>
    <w:p w14:paraId="4B73363D" w14:textId="77777777" w:rsidR="00887E97" w:rsidRPr="00DB1F3F"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rPr>
      </w:pPr>
      <w:r>
        <w:rPr>
          <w:rFonts w:cs="Arial"/>
          <w:sz w:val="24"/>
          <w:szCs w:val="24"/>
          <w:lang w:val="mn-MN"/>
        </w:rPr>
        <w:t>5</w:t>
      </w:r>
      <w:r w:rsidRPr="00DB1F3F">
        <w:rPr>
          <w:rFonts w:cs="Arial"/>
          <w:sz w:val="24"/>
          <w:szCs w:val="24"/>
          <w:lang w:val="mn-MN"/>
        </w:rPr>
        <w:t xml:space="preserve">.1.Газрын тосны үйл ажиллагаа явуулж буй аж ахуйн нэгжүүд ажлын байрны аюулгүй байдлын талаар дараах статистик мэдээг холбогдох эрх бүхий </w:t>
      </w:r>
      <w:r w:rsidRPr="00DB1F3F">
        <w:rPr>
          <w:rFonts w:cs="Arial"/>
          <w:sz w:val="24"/>
          <w:szCs w:val="24"/>
          <w:lang w:val="mn-MN"/>
        </w:rPr>
        <w:lastRenderedPageBreak/>
        <w:t>байгууллагад мэдээлнэ</w:t>
      </w:r>
      <w:r w:rsidRPr="00DB1F3F">
        <w:rPr>
          <w:rFonts w:cs="Arial"/>
          <w:sz w:val="24"/>
          <w:szCs w:val="24"/>
        </w:rPr>
        <w:t>.</w:t>
      </w:r>
      <w:r w:rsidRPr="00DB1F3F">
        <w:rPr>
          <w:rFonts w:cs="Arial"/>
          <w:sz w:val="24"/>
          <w:szCs w:val="24"/>
          <w:lang w:val="mn-MN"/>
        </w:rPr>
        <w:t xml:space="preserve"> Үүнд:</w:t>
      </w:r>
    </w:p>
    <w:p w14:paraId="1DF4AFC8" w14:textId="77777777" w:rsidR="00887E97" w:rsidRPr="00DB1F3F"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rPr>
      </w:pPr>
      <w:r>
        <w:rPr>
          <w:rFonts w:cs="Arial"/>
          <w:sz w:val="24"/>
          <w:szCs w:val="24"/>
          <w:lang w:val="mn-MN"/>
        </w:rPr>
        <w:tab/>
        <w:t>5</w:t>
      </w:r>
      <w:r w:rsidRPr="00DB1F3F">
        <w:rPr>
          <w:rFonts w:cs="Arial"/>
          <w:sz w:val="24"/>
          <w:szCs w:val="24"/>
          <w:lang w:val="mn-MN"/>
        </w:rPr>
        <w:t xml:space="preserve">.1.1.Хөдөлмөрийн аюулгүй байдал, эрүүл ахуйн тухай хууль болон </w:t>
      </w:r>
      <w:proofErr w:type="spellStart"/>
      <w:r w:rsidRPr="00DB1F3F">
        <w:rPr>
          <w:rFonts w:cs="Arial"/>
          <w:sz w:val="24"/>
          <w:szCs w:val="24"/>
        </w:rPr>
        <w:t>Засгийн</w:t>
      </w:r>
      <w:proofErr w:type="spellEnd"/>
      <w:r w:rsidRPr="00DB1F3F">
        <w:rPr>
          <w:rFonts w:cs="Arial"/>
          <w:sz w:val="24"/>
          <w:szCs w:val="24"/>
        </w:rPr>
        <w:t xml:space="preserve"> </w:t>
      </w:r>
      <w:proofErr w:type="spellStart"/>
      <w:r w:rsidRPr="00DB1F3F">
        <w:rPr>
          <w:rFonts w:cs="Arial"/>
          <w:sz w:val="24"/>
          <w:szCs w:val="24"/>
        </w:rPr>
        <w:t>газрын</w:t>
      </w:r>
      <w:proofErr w:type="spellEnd"/>
      <w:r w:rsidRPr="00DB1F3F">
        <w:rPr>
          <w:rFonts w:cs="Arial"/>
          <w:sz w:val="24"/>
          <w:szCs w:val="24"/>
        </w:rPr>
        <w:t xml:space="preserve"> 2015 </w:t>
      </w:r>
      <w:proofErr w:type="spellStart"/>
      <w:r w:rsidRPr="00DB1F3F">
        <w:rPr>
          <w:rFonts w:cs="Arial"/>
          <w:sz w:val="24"/>
          <w:szCs w:val="24"/>
        </w:rPr>
        <w:t>оны</w:t>
      </w:r>
      <w:proofErr w:type="spellEnd"/>
      <w:r w:rsidRPr="00DB1F3F">
        <w:rPr>
          <w:rFonts w:cs="Arial"/>
          <w:sz w:val="24"/>
          <w:szCs w:val="24"/>
        </w:rPr>
        <w:t xml:space="preserve"> 269 </w:t>
      </w:r>
      <w:proofErr w:type="spellStart"/>
      <w:r w:rsidRPr="00DB1F3F">
        <w:rPr>
          <w:rFonts w:cs="Arial"/>
          <w:sz w:val="24"/>
          <w:szCs w:val="24"/>
        </w:rPr>
        <w:t>дүгээр</w:t>
      </w:r>
      <w:proofErr w:type="spellEnd"/>
      <w:r w:rsidRPr="00DB1F3F">
        <w:rPr>
          <w:rFonts w:cs="Arial"/>
          <w:sz w:val="24"/>
          <w:szCs w:val="24"/>
        </w:rPr>
        <w:t xml:space="preserve"> </w:t>
      </w:r>
      <w:proofErr w:type="spellStart"/>
      <w:r w:rsidRPr="00DB1F3F">
        <w:rPr>
          <w:rFonts w:cs="Arial"/>
          <w:sz w:val="24"/>
          <w:szCs w:val="24"/>
        </w:rPr>
        <w:t>тогтоолоор</w:t>
      </w:r>
      <w:proofErr w:type="spellEnd"/>
      <w:r w:rsidRPr="00DB1F3F">
        <w:rPr>
          <w:rFonts w:cs="Arial"/>
          <w:sz w:val="24"/>
          <w:szCs w:val="24"/>
        </w:rPr>
        <w:t xml:space="preserve"> </w:t>
      </w:r>
      <w:proofErr w:type="spellStart"/>
      <w:r w:rsidRPr="00DB1F3F">
        <w:rPr>
          <w:rFonts w:cs="Arial"/>
          <w:sz w:val="24"/>
          <w:szCs w:val="24"/>
        </w:rPr>
        <w:t>батлагдсан</w:t>
      </w:r>
      <w:proofErr w:type="spellEnd"/>
      <w:r w:rsidRPr="00DB1F3F">
        <w:rPr>
          <w:rFonts w:cs="Arial"/>
          <w:sz w:val="24"/>
          <w:szCs w:val="24"/>
        </w:rPr>
        <w:t xml:space="preserve"> “</w:t>
      </w:r>
      <w:proofErr w:type="spellStart"/>
      <w:r w:rsidRPr="00DB1F3F">
        <w:rPr>
          <w:rFonts w:cs="Arial"/>
          <w:sz w:val="24"/>
          <w:szCs w:val="24"/>
        </w:rPr>
        <w:t>Үйлдвэрлэлийн</w:t>
      </w:r>
      <w:proofErr w:type="spellEnd"/>
      <w:r w:rsidRPr="00DB1F3F">
        <w:rPr>
          <w:rFonts w:cs="Arial"/>
          <w:sz w:val="24"/>
          <w:szCs w:val="24"/>
        </w:rPr>
        <w:t xml:space="preserve"> </w:t>
      </w:r>
      <w:proofErr w:type="spellStart"/>
      <w:r w:rsidRPr="00DB1F3F">
        <w:rPr>
          <w:rFonts w:cs="Arial"/>
          <w:sz w:val="24"/>
          <w:szCs w:val="24"/>
        </w:rPr>
        <w:t>осол</w:t>
      </w:r>
      <w:proofErr w:type="spellEnd"/>
      <w:r w:rsidRPr="00DB1F3F">
        <w:rPr>
          <w:rFonts w:cs="Arial"/>
          <w:sz w:val="24"/>
          <w:szCs w:val="24"/>
        </w:rPr>
        <w:t xml:space="preserve">, </w:t>
      </w:r>
      <w:proofErr w:type="spellStart"/>
      <w:r w:rsidRPr="00DB1F3F">
        <w:rPr>
          <w:rFonts w:cs="Arial"/>
          <w:sz w:val="24"/>
          <w:szCs w:val="24"/>
        </w:rPr>
        <w:t>хурц</w:t>
      </w:r>
      <w:proofErr w:type="spellEnd"/>
      <w:r w:rsidRPr="00DB1F3F">
        <w:rPr>
          <w:rFonts w:cs="Arial"/>
          <w:sz w:val="24"/>
          <w:szCs w:val="24"/>
        </w:rPr>
        <w:t xml:space="preserve"> </w:t>
      </w:r>
      <w:proofErr w:type="spellStart"/>
      <w:r w:rsidRPr="00DB1F3F">
        <w:rPr>
          <w:rFonts w:cs="Arial"/>
          <w:sz w:val="24"/>
          <w:szCs w:val="24"/>
        </w:rPr>
        <w:t>хордлогыг</w:t>
      </w:r>
      <w:proofErr w:type="spellEnd"/>
      <w:r w:rsidRPr="00DB1F3F">
        <w:rPr>
          <w:rFonts w:cs="Arial"/>
          <w:sz w:val="24"/>
          <w:szCs w:val="24"/>
        </w:rPr>
        <w:t xml:space="preserve"> </w:t>
      </w:r>
      <w:proofErr w:type="spellStart"/>
      <w:r w:rsidRPr="00DB1F3F">
        <w:rPr>
          <w:rFonts w:cs="Arial"/>
          <w:sz w:val="24"/>
          <w:szCs w:val="24"/>
        </w:rPr>
        <w:t>судлан</w:t>
      </w:r>
      <w:proofErr w:type="spellEnd"/>
      <w:r w:rsidRPr="00DB1F3F">
        <w:rPr>
          <w:rFonts w:cs="Arial"/>
          <w:sz w:val="24"/>
          <w:szCs w:val="24"/>
        </w:rPr>
        <w:t xml:space="preserve"> </w:t>
      </w:r>
      <w:proofErr w:type="spellStart"/>
      <w:r w:rsidRPr="00DB1F3F">
        <w:rPr>
          <w:rFonts w:cs="Arial"/>
          <w:sz w:val="24"/>
          <w:szCs w:val="24"/>
        </w:rPr>
        <w:t>бүртгэх</w:t>
      </w:r>
      <w:proofErr w:type="spellEnd"/>
      <w:r w:rsidRPr="00DB1F3F">
        <w:rPr>
          <w:rFonts w:cs="Arial"/>
          <w:sz w:val="24"/>
          <w:szCs w:val="24"/>
          <w:lang w:val="mn-MN"/>
        </w:rPr>
        <w:t xml:space="preserve"> дүрэм”-ийн холбогдох заалтын дагуу ү</w:t>
      </w:r>
      <w:proofErr w:type="spellStart"/>
      <w:r w:rsidRPr="00DB1F3F">
        <w:rPr>
          <w:rFonts w:cs="Arial"/>
          <w:sz w:val="24"/>
          <w:szCs w:val="24"/>
        </w:rPr>
        <w:t>йлдвэрлэлийн</w:t>
      </w:r>
      <w:proofErr w:type="spellEnd"/>
      <w:r w:rsidRPr="00DB1F3F">
        <w:rPr>
          <w:rFonts w:cs="Arial"/>
          <w:sz w:val="24"/>
          <w:szCs w:val="24"/>
        </w:rPr>
        <w:t xml:space="preserve"> </w:t>
      </w:r>
      <w:proofErr w:type="spellStart"/>
      <w:r w:rsidRPr="00DB1F3F">
        <w:rPr>
          <w:rFonts w:cs="Arial"/>
          <w:sz w:val="24"/>
          <w:szCs w:val="24"/>
        </w:rPr>
        <w:t>осол</w:t>
      </w:r>
      <w:proofErr w:type="spellEnd"/>
      <w:r w:rsidRPr="00DB1F3F">
        <w:rPr>
          <w:rFonts w:cs="Arial"/>
          <w:sz w:val="24"/>
          <w:szCs w:val="24"/>
        </w:rPr>
        <w:t xml:space="preserve">, </w:t>
      </w:r>
      <w:proofErr w:type="spellStart"/>
      <w:r w:rsidRPr="00DB1F3F">
        <w:rPr>
          <w:rFonts w:cs="Arial"/>
          <w:sz w:val="24"/>
          <w:szCs w:val="24"/>
        </w:rPr>
        <w:t>хурц</w:t>
      </w:r>
      <w:proofErr w:type="spellEnd"/>
      <w:r w:rsidRPr="00DB1F3F">
        <w:rPr>
          <w:rFonts w:cs="Arial"/>
          <w:sz w:val="24"/>
          <w:szCs w:val="24"/>
        </w:rPr>
        <w:t xml:space="preserve"> </w:t>
      </w:r>
      <w:proofErr w:type="spellStart"/>
      <w:r w:rsidRPr="00DB1F3F">
        <w:rPr>
          <w:rFonts w:cs="Arial"/>
          <w:sz w:val="24"/>
          <w:szCs w:val="24"/>
        </w:rPr>
        <w:t>хордлогын</w:t>
      </w:r>
      <w:proofErr w:type="spellEnd"/>
      <w:r w:rsidRPr="00DB1F3F">
        <w:rPr>
          <w:rFonts w:cs="Arial"/>
          <w:sz w:val="24"/>
          <w:szCs w:val="24"/>
        </w:rPr>
        <w:t xml:space="preserve"> </w:t>
      </w:r>
      <w:proofErr w:type="spellStart"/>
      <w:r w:rsidRPr="00DB1F3F">
        <w:rPr>
          <w:rFonts w:cs="Arial"/>
          <w:sz w:val="24"/>
          <w:szCs w:val="24"/>
        </w:rPr>
        <w:t>талаар</w:t>
      </w:r>
      <w:proofErr w:type="spellEnd"/>
      <w:r w:rsidRPr="00DB1F3F">
        <w:rPr>
          <w:rFonts w:cs="Arial"/>
          <w:sz w:val="24"/>
          <w:szCs w:val="24"/>
        </w:rPr>
        <w:t xml:space="preserve"> </w:t>
      </w:r>
      <w:r w:rsidRPr="00DB1F3F">
        <w:rPr>
          <w:rFonts w:cs="Arial"/>
          <w:sz w:val="24"/>
          <w:szCs w:val="24"/>
          <w:lang w:val="mn-MN"/>
        </w:rPr>
        <w:t xml:space="preserve">мэдээлнэ. </w:t>
      </w:r>
    </w:p>
    <w:p w14:paraId="4F085B87" w14:textId="77777777" w:rsidR="00887E97" w:rsidRPr="00DB1F3F" w:rsidRDefault="00887E97">
      <w:pPr>
        <w:widowControl w:val="0"/>
        <w:numPr>
          <w:ilvl w:val="2"/>
          <w:numId w:val="3"/>
        </w:numPr>
        <w:tabs>
          <w:tab w:val="left" w:pos="722"/>
          <w:tab w:val="left" w:pos="9450"/>
          <w:tab w:val="left" w:pos="9498"/>
        </w:tabs>
        <w:autoSpaceDE w:val="0"/>
        <w:autoSpaceDN w:val="0"/>
        <w:spacing w:after="0" w:line="240" w:lineRule="auto"/>
        <w:ind w:right="-45"/>
        <w:jc w:val="both"/>
        <w:rPr>
          <w:rFonts w:cs="Arial"/>
          <w:sz w:val="24"/>
          <w:szCs w:val="24"/>
        </w:rPr>
      </w:pPr>
      <w:r w:rsidRPr="00DB1F3F">
        <w:rPr>
          <w:rFonts w:cs="Arial"/>
          <w:sz w:val="24"/>
          <w:szCs w:val="24"/>
          <w:lang w:val="mn-MN"/>
        </w:rPr>
        <w:t xml:space="preserve">Хөдөлмөрийн аюулгүй байдал, эрүүл ахуйн тухай хууль болон Хөдөлмөрийн сайдын 2015 оны А/234 тоот тушаалаар батлагдсан “Мэргэжлээс шалтгаалах өвчнийг бүртгэх, мэдээлэх журам”-ын дагуу </w:t>
      </w:r>
      <w:proofErr w:type="spellStart"/>
      <w:r w:rsidRPr="00DB1F3F">
        <w:rPr>
          <w:rFonts w:cs="Arial"/>
          <w:sz w:val="24"/>
          <w:szCs w:val="24"/>
        </w:rPr>
        <w:t>мэргэжлээс</w:t>
      </w:r>
      <w:proofErr w:type="spellEnd"/>
      <w:r w:rsidRPr="00DB1F3F">
        <w:rPr>
          <w:rFonts w:cs="Arial"/>
          <w:sz w:val="24"/>
          <w:szCs w:val="24"/>
        </w:rPr>
        <w:t xml:space="preserve"> </w:t>
      </w:r>
      <w:proofErr w:type="spellStart"/>
      <w:r w:rsidRPr="00DB1F3F">
        <w:rPr>
          <w:rFonts w:cs="Arial"/>
          <w:sz w:val="24"/>
          <w:szCs w:val="24"/>
        </w:rPr>
        <w:t>шалтгаалсан</w:t>
      </w:r>
      <w:proofErr w:type="spellEnd"/>
      <w:r w:rsidRPr="00DB1F3F">
        <w:rPr>
          <w:rFonts w:cs="Arial"/>
          <w:sz w:val="24"/>
          <w:szCs w:val="24"/>
        </w:rPr>
        <w:t xml:space="preserve"> </w:t>
      </w:r>
      <w:proofErr w:type="spellStart"/>
      <w:r w:rsidRPr="00DB1F3F">
        <w:rPr>
          <w:rFonts w:cs="Arial"/>
          <w:sz w:val="24"/>
          <w:szCs w:val="24"/>
        </w:rPr>
        <w:t>өвчний</w:t>
      </w:r>
      <w:proofErr w:type="spellEnd"/>
      <w:r w:rsidRPr="00DB1F3F">
        <w:rPr>
          <w:rFonts w:cs="Arial"/>
          <w:sz w:val="24"/>
          <w:szCs w:val="24"/>
        </w:rPr>
        <w:t xml:space="preserve"> </w:t>
      </w:r>
      <w:proofErr w:type="spellStart"/>
      <w:r w:rsidRPr="00DB1F3F">
        <w:rPr>
          <w:rFonts w:cs="Arial"/>
          <w:sz w:val="24"/>
          <w:szCs w:val="24"/>
        </w:rPr>
        <w:t>талаар</w:t>
      </w:r>
      <w:proofErr w:type="spellEnd"/>
      <w:r w:rsidRPr="00DB1F3F">
        <w:rPr>
          <w:rFonts w:cs="Arial"/>
          <w:sz w:val="24"/>
          <w:szCs w:val="24"/>
        </w:rPr>
        <w:t xml:space="preserve"> мэдээлнэ.</w:t>
      </w:r>
    </w:p>
    <w:p w14:paraId="0EAC3C03" w14:textId="77777777" w:rsidR="00887E97" w:rsidRPr="00DB1F3F" w:rsidRDefault="00887E97">
      <w:pPr>
        <w:widowControl w:val="0"/>
        <w:numPr>
          <w:ilvl w:val="2"/>
          <w:numId w:val="3"/>
        </w:numPr>
        <w:tabs>
          <w:tab w:val="left" w:pos="722"/>
          <w:tab w:val="left" w:pos="9450"/>
          <w:tab w:val="left" w:pos="9498"/>
        </w:tabs>
        <w:autoSpaceDE w:val="0"/>
        <w:autoSpaceDN w:val="0"/>
        <w:spacing w:after="0" w:line="240" w:lineRule="auto"/>
        <w:ind w:right="-45"/>
        <w:jc w:val="both"/>
        <w:rPr>
          <w:rFonts w:cs="Arial"/>
          <w:sz w:val="24"/>
          <w:szCs w:val="24"/>
          <w:lang w:val="mn-MN"/>
        </w:rPr>
      </w:pPr>
      <w:r w:rsidRPr="00DB1F3F">
        <w:rPr>
          <w:rFonts w:cs="Arial"/>
          <w:sz w:val="24"/>
          <w:szCs w:val="24"/>
          <w:lang w:val="mn-MN"/>
        </w:rPr>
        <w:t>Осол гарсан тохиолдол бүрт Хяналт шалгалт хэрэгжүүлэх эрх бүхий байгууллаг</w:t>
      </w:r>
      <w:r>
        <w:rPr>
          <w:rFonts w:cs="Arial"/>
          <w:sz w:val="24"/>
          <w:szCs w:val="24"/>
          <w:lang w:val="mn-MN"/>
        </w:rPr>
        <w:t xml:space="preserve">ын </w:t>
      </w:r>
      <w:r w:rsidRPr="00DB1F3F">
        <w:rPr>
          <w:rFonts w:cs="Arial"/>
          <w:sz w:val="24"/>
          <w:szCs w:val="24"/>
          <w:lang w:val="mn-MN"/>
        </w:rPr>
        <w:t>цахим бүртгэл мэдээллийн</w:t>
      </w:r>
      <w:r w:rsidRPr="00DB1F3F">
        <w:rPr>
          <w:rFonts w:cs="Arial"/>
          <w:sz w:val="24"/>
          <w:szCs w:val="24"/>
        </w:rPr>
        <w:t xml:space="preserve"> </w:t>
      </w:r>
      <w:r w:rsidRPr="00A052EF">
        <w:rPr>
          <w:rFonts w:cs="Arial"/>
          <w:color w:val="FF0000"/>
          <w:sz w:val="24"/>
          <w:szCs w:val="24"/>
          <w:highlight w:val="yellow"/>
          <w:lang w:val="mn-MN"/>
        </w:rPr>
        <w:t>/</w:t>
      </w:r>
      <w:r w:rsidRPr="00A052EF">
        <w:rPr>
          <w:rFonts w:cs="Arial"/>
          <w:color w:val="FF0000"/>
          <w:sz w:val="24"/>
          <w:szCs w:val="24"/>
          <w:highlight w:val="yellow"/>
        </w:rPr>
        <w:t>om.inspection.mn/</w:t>
      </w:r>
      <w:r w:rsidRPr="00A052EF">
        <w:rPr>
          <w:rFonts w:cs="Arial"/>
          <w:color w:val="FF0000"/>
          <w:sz w:val="24"/>
          <w:szCs w:val="24"/>
        </w:rPr>
        <w:t xml:space="preserve"> </w:t>
      </w:r>
      <w:r w:rsidRPr="00DB1F3F">
        <w:rPr>
          <w:rFonts w:cs="Arial"/>
          <w:sz w:val="24"/>
          <w:szCs w:val="24"/>
          <w:lang w:val="mn-MN"/>
        </w:rPr>
        <w:t>санд бүртгүүлнэ.</w:t>
      </w:r>
    </w:p>
    <w:p w14:paraId="0086FD22" w14:textId="77777777" w:rsidR="00887E97" w:rsidRPr="00DB1F3F"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lang w:val="mn-MN"/>
        </w:rPr>
      </w:pPr>
      <w:r>
        <w:rPr>
          <w:rFonts w:cs="Arial"/>
          <w:sz w:val="24"/>
          <w:szCs w:val="24"/>
          <w:lang w:val="mn-MN"/>
        </w:rPr>
        <w:t>5</w:t>
      </w:r>
      <w:r w:rsidRPr="00DB1F3F">
        <w:rPr>
          <w:rFonts w:cs="Arial"/>
          <w:sz w:val="24"/>
          <w:szCs w:val="24"/>
          <w:lang w:val="mn-MN"/>
        </w:rPr>
        <w:t>.2.</w:t>
      </w:r>
      <w:r>
        <w:rPr>
          <w:rFonts w:cs="Arial"/>
          <w:sz w:val="24"/>
          <w:szCs w:val="24"/>
          <w:lang w:val="mn-MN"/>
        </w:rPr>
        <w:t>Хяналт шалгалт хэрэгжүүлэх эрх бүхий байгууллага</w:t>
      </w:r>
      <w:r w:rsidRPr="00DB1F3F">
        <w:rPr>
          <w:rFonts w:cs="Arial"/>
          <w:sz w:val="24"/>
          <w:szCs w:val="24"/>
          <w:lang w:val="mn-MN"/>
        </w:rPr>
        <w:t xml:space="preserve"> төрийн бусад байгууллага, компанийн хамт ноцтой ослын талаар магадлан шалгалт хийх үүрэгтэй. Хяналт шалгалт хэрэгжүүлэх эрх бүхий байгууллаг</w:t>
      </w:r>
      <w:r>
        <w:rPr>
          <w:rFonts w:cs="Arial"/>
          <w:sz w:val="24"/>
          <w:szCs w:val="24"/>
          <w:lang w:val="mn-MN"/>
        </w:rPr>
        <w:t xml:space="preserve">ын эрх бүхий албан тушаалтныг </w:t>
      </w:r>
      <w:r w:rsidRPr="00DB1F3F">
        <w:rPr>
          <w:rFonts w:cs="Arial"/>
          <w:sz w:val="24"/>
          <w:szCs w:val="24"/>
          <w:lang w:val="mn-MN"/>
        </w:rPr>
        <w:t xml:space="preserve">саадгүй нэвтрүүлэх, </w:t>
      </w:r>
      <w:r>
        <w:rPr>
          <w:rFonts w:cs="Arial"/>
          <w:sz w:val="24"/>
          <w:szCs w:val="24"/>
          <w:lang w:val="mn-MN"/>
        </w:rPr>
        <w:t>эрх бүхий албан тушаалтны</w:t>
      </w:r>
      <w:r w:rsidRPr="00DB1F3F">
        <w:rPr>
          <w:rFonts w:cs="Arial"/>
          <w:sz w:val="24"/>
          <w:szCs w:val="24"/>
          <w:lang w:val="mn-MN"/>
        </w:rPr>
        <w:t xml:space="preserve"> шаардсан хяналт шалгалтанд шаардлагатай бичиг баримтыг саадгүй гаргаж өгнө.</w:t>
      </w:r>
    </w:p>
    <w:p w14:paraId="55A9C41D" w14:textId="77777777" w:rsidR="00887E97" w:rsidRPr="00DB1F3F"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lang w:val="mn-MN"/>
        </w:rPr>
      </w:pPr>
      <w:r>
        <w:rPr>
          <w:rFonts w:cs="Arial"/>
          <w:sz w:val="24"/>
          <w:szCs w:val="24"/>
          <w:lang w:val="mn-MN"/>
        </w:rPr>
        <w:t>5</w:t>
      </w:r>
      <w:r w:rsidRPr="00DB1F3F">
        <w:rPr>
          <w:rFonts w:cs="Arial"/>
          <w:sz w:val="24"/>
          <w:szCs w:val="24"/>
          <w:lang w:val="mn-MN"/>
        </w:rPr>
        <w:t xml:space="preserve">.3. Хяналт шалгалт, мөрдөн шалгалтын үеэр байцаагчийн хүсэлт гаргаснаар Компани нь </w:t>
      </w:r>
      <w:r>
        <w:rPr>
          <w:rFonts w:cs="Arial"/>
          <w:sz w:val="24"/>
          <w:szCs w:val="24"/>
          <w:lang w:val="mn-MN"/>
        </w:rPr>
        <w:t>х</w:t>
      </w:r>
      <w:r w:rsidRPr="00DB1F3F">
        <w:rPr>
          <w:rFonts w:cs="Arial"/>
          <w:sz w:val="24"/>
          <w:szCs w:val="24"/>
          <w:lang w:val="mn-MN"/>
        </w:rPr>
        <w:t>яналт шалгалт хэрэгжүүлэх эрх бүхий байгууллагын байцаагчид аюулгүй байдлын төлөвлөгөө, аюулгүй байдлын бодлого, ажлын байран дахь аюул, эрсдэлийн үнэлгээ, стандартчилсан үйл ажиллагааны дадал, бусад баримт бичгийн хамт өгнө.</w:t>
      </w:r>
    </w:p>
    <w:p w14:paraId="6CD5604E" w14:textId="77777777" w:rsidR="00887E97" w:rsidRPr="00E94DAA" w:rsidRDefault="00887E97" w:rsidP="00887E97">
      <w:pPr>
        <w:widowControl w:val="0"/>
        <w:tabs>
          <w:tab w:val="left" w:pos="722"/>
          <w:tab w:val="left" w:pos="9450"/>
          <w:tab w:val="left" w:pos="9498"/>
        </w:tabs>
        <w:autoSpaceDE w:val="0"/>
        <w:autoSpaceDN w:val="0"/>
        <w:spacing w:after="0" w:line="240" w:lineRule="auto"/>
        <w:ind w:right="-45"/>
        <w:jc w:val="both"/>
        <w:rPr>
          <w:rFonts w:cs="Arial"/>
          <w:sz w:val="24"/>
          <w:szCs w:val="24"/>
          <w:lang w:val="mn-MN"/>
        </w:rPr>
      </w:pPr>
    </w:p>
    <w:p w14:paraId="50DC787C" w14:textId="77777777" w:rsidR="00887E97" w:rsidRDefault="00887E97" w:rsidP="00887E97">
      <w:pPr>
        <w:widowControl w:val="0"/>
        <w:tabs>
          <w:tab w:val="left" w:pos="901"/>
          <w:tab w:val="left" w:pos="902"/>
        </w:tabs>
        <w:autoSpaceDE w:val="0"/>
        <w:autoSpaceDN w:val="0"/>
        <w:spacing w:after="0" w:line="240" w:lineRule="auto"/>
        <w:ind w:right="482"/>
        <w:jc w:val="center"/>
        <w:rPr>
          <w:rFonts w:eastAsia="Arial" w:cs="Arial"/>
          <w:sz w:val="24"/>
          <w:szCs w:val="24"/>
          <w:lang w:val="mn-MN"/>
        </w:rPr>
      </w:pPr>
      <w:r>
        <w:rPr>
          <w:rFonts w:eastAsia="Arial" w:cs="Arial"/>
          <w:b/>
          <w:bCs/>
          <w:sz w:val="24"/>
          <w:szCs w:val="24"/>
          <w:lang w:val="mn-MN"/>
        </w:rPr>
        <w:t>Зургаа</w:t>
      </w:r>
      <w:r>
        <w:rPr>
          <w:rFonts w:eastAsia="Arial" w:cs="Arial"/>
          <w:sz w:val="24"/>
          <w:szCs w:val="24"/>
          <w:lang w:val="mn-MN"/>
        </w:rPr>
        <w:t xml:space="preserve">. </w:t>
      </w:r>
      <w:r w:rsidRPr="00CA6C7E">
        <w:rPr>
          <w:rFonts w:eastAsia="Arial" w:cs="Arial"/>
          <w:b/>
          <w:bCs/>
          <w:sz w:val="24"/>
          <w:szCs w:val="24"/>
          <w:lang w:val="mn-MN"/>
        </w:rPr>
        <w:t>Хөдөлмөрийн аюулгүй байдал, эрүүл ахуйн удирдлагын тогтолцооны шаардлагууд</w:t>
      </w:r>
    </w:p>
    <w:p w14:paraId="35071978" w14:textId="77777777" w:rsidR="00887E97" w:rsidRDefault="00887E97" w:rsidP="00887E97">
      <w:pPr>
        <w:widowControl w:val="0"/>
        <w:tabs>
          <w:tab w:val="left" w:pos="901"/>
          <w:tab w:val="left" w:pos="902"/>
        </w:tabs>
        <w:autoSpaceDE w:val="0"/>
        <w:autoSpaceDN w:val="0"/>
        <w:spacing w:after="0" w:line="240" w:lineRule="auto"/>
        <w:ind w:right="482"/>
        <w:jc w:val="center"/>
        <w:rPr>
          <w:rFonts w:eastAsia="Arial" w:cs="Arial"/>
          <w:sz w:val="24"/>
          <w:szCs w:val="24"/>
          <w:lang w:val="mn-MN"/>
        </w:rPr>
      </w:pPr>
    </w:p>
    <w:tbl>
      <w:tblPr>
        <w:tblStyle w:val="TableGrid"/>
        <w:tblW w:w="10170" w:type="dxa"/>
        <w:tblInd w:w="-185" w:type="dxa"/>
        <w:tblLook w:val="04A0" w:firstRow="1" w:lastRow="0" w:firstColumn="1" w:lastColumn="0" w:noHBand="0" w:noVBand="1"/>
      </w:tblPr>
      <w:tblGrid>
        <w:gridCol w:w="3157"/>
        <w:gridCol w:w="7013"/>
      </w:tblGrid>
      <w:tr w:rsidR="00887E97" w:rsidRPr="00CA6C7E" w14:paraId="0F0220FE" w14:textId="77777777" w:rsidTr="00A052EF">
        <w:trPr>
          <w:tblHeader/>
        </w:trPr>
        <w:tc>
          <w:tcPr>
            <w:tcW w:w="10170" w:type="dxa"/>
            <w:gridSpan w:val="2"/>
            <w:tcBorders>
              <w:bottom w:val="single" w:sz="12" w:space="0" w:color="auto"/>
            </w:tcBorders>
            <w:vAlign w:val="center"/>
          </w:tcPr>
          <w:p w14:paraId="6C68E410" w14:textId="77777777" w:rsidR="00887E97" w:rsidRPr="00CA6C7E" w:rsidRDefault="00887E97" w:rsidP="00A052EF">
            <w:pPr>
              <w:widowControl w:val="0"/>
              <w:tabs>
                <w:tab w:val="left" w:pos="901"/>
                <w:tab w:val="left" w:pos="902"/>
              </w:tabs>
              <w:autoSpaceDE w:val="0"/>
              <w:autoSpaceDN w:val="0"/>
              <w:ind w:right="482"/>
              <w:jc w:val="center"/>
              <w:rPr>
                <w:rFonts w:eastAsia="Arial" w:cs="Arial"/>
                <w:b/>
                <w:bCs/>
                <w:sz w:val="24"/>
                <w:szCs w:val="24"/>
              </w:rPr>
            </w:pPr>
            <w:r w:rsidRPr="00CA6C7E">
              <w:rPr>
                <w:rFonts w:eastAsia="Arial" w:cs="Arial"/>
                <w:b/>
                <w:bCs/>
                <w:sz w:val="24"/>
                <w:szCs w:val="24"/>
                <w:lang w:val="mn-MN"/>
              </w:rPr>
              <w:t>Хөдөлмөрийн аюулгүй байдал, эрүүл ахуйн удирдлагын тогтолцооны шаардлагууд</w:t>
            </w:r>
          </w:p>
        </w:tc>
      </w:tr>
      <w:tr w:rsidR="00887E97" w:rsidRPr="00CA6C7E" w14:paraId="008D43D9" w14:textId="77777777" w:rsidTr="00A052EF">
        <w:trPr>
          <w:tblHeader/>
        </w:trPr>
        <w:tc>
          <w:tcPr>
            <w:tcW w:w="3157" w:type="dxa"/>
            <w:tcBorders>
              <w:top w:val="single" w:sz="12" w:space="0" w:color="auto"/>
              <w:bottom w:val="single" w:sz="12" w:space="0" w:color="auto"/>
            </w:tcBorders>
            <w:vAlign w:val="center"/>
          </w:tcPr>
          <w:p w14:paraId="5FB86865" w14:textId="77777777" w:rsidR="00887E97" w:rsidRPr="00CA6C7E" w:rsidRDefault="00887E97" w:rsidP="00A052EF">
            <w:pPr>
              <w:widowControl w:val="0"/>
              <w:tabs>
                <w:tab w:val="left" w:pos="901"/>
                <w:tab w:val="left" w:pos="902"/>
              </w:tabs>
              <w:autoSpaceDE w:val="0"/>
              <w:autoSpaceDN w:val="0"/>
              <w:ind w:right="482"/>
              <w:jc w:val="center"/>
              <w:rPr>
                <w:rFonts w:eastAsia="Arial" w:cs="Arial"/>
                <w:b/>
                <w:bCs/>
                <w:i/>
                <w:iCs/>
                <w:sz w:val="24"/>
                <w:szCs w:val="24"/>
                <w:lang w:val="mn-MN"/>
              </w:rPr>
            </w:pPr>
            <w:r w:rsidRPr="00CA6C7E">
              <w:rPr>
                <w:rFonts w:eastAsia="Arial" w:cs="Arial"/>
                <w:b/>
                <w:bCs/>
                <w:i/>
                <w:iCs/>
                <w:sz w:val="24"/>
                <w:szCs w:val="24"/>
                <w:lang w:val="mn-MN"/>
              </w:rPr>
              <w:t>Тогтолцооны шаардлага</w:t>
            </w:r>
          </w:p>
        </w:tc>
        <w:tc>
          <w:tcPr>
            <w:tcW w:w="7013" w:type="dxa"/>
            <w:tcBorders>
              <w:top w:val="single" w:sz="12" w:space="0" w:color="auto"/>
              <w:bottom w:val="single" w:sz="12" w:space="0" w:color="auto"/>
            </w:tcBorders>
            <w:vAlign w:val="center"/>
          </w:tcPr>
          <w:p w14:paraId="4089C667" w14:textId="77777777" w:rsidR="00887E97" w:rsidRPr="00CA6C7E" w:rsidRDefault="00887E97" w:rsidP="00A052EF">
            <w:pPr>
              <w:widowControl w:val="0"/>
              <w:tabs>
                <w:tab w:val="left" w:pos="901"/>
                <w:tab w:val="left" w:pos="902"/>
              </w:tabs>
              <w:autoSpaceDE w:val="0"/>
              <w:autoSpaceDN w:val="0"/>
              <w:ind w:right="482"/>
              <w:jc w:val="center"/>
              <w:rPr>
                <w:rFonts w:eastAsia="Arial" w:cs="Arial"/>
                <w:b/>
                <w:bCs/>
                <w:i/>
                <w:iCs/>
                <w:sz w:val="24"/>
                <w:szCs w:val="24"/>
                <w:lang w:val="mn-MN"/>
              </w:rPr>
            </w:pPr>
            <w:r w:rsidRPr="00CA6C7E">
              <w:rPr>
                <w:rFonts w:eastAsia="Arial" w:cs="Arial"/>
                <w:b/>
                <w:bCs/>
                <w:i/>
                <w:iCs/>
                <w:sz w:val="24"/>
                <w:szCs w:val="24"/>
                <w:lang w:val="mn-MN"/>
              </w:rPr>
              <w:t>Агуулга</w:t>
            </w:r>
          </w:p>
        </w:tc>
      </w:tr>
      <w:tr w:rsidR="00887E97" w:rsidRPr="00CA6C7E" w14:paraId="68F42753" w14:textId="77777777" w:rsidTr="00A052EF">
        <w:tc>
          <w:tcPr>
            <w:tcW w:w="10170" w:type="dxa"/>
            <w:gridSpan w:val="2"/>
            <w:tcBorders>
              <w:top w:val="single" w:sz="12" w:space="0" w:color="auto"/>
            </w:tcBorders>
            <w:shd w:val="clear" w:color="auto" w:fill="E7E6E6" w:themeFill="background2"/>
            <w:vAlign w:val="center"/>
          </w:tcPr>
          <w:p w14:paraId="46709AEC" w14:textId="77777777" w:rsidR="00887E97" w:rsidRPr="00CA6C7E" w:rsidRDefault="00887E97" w:rsidP="00A052EF">
            <w:pPr>
              <w:widowControl w:val="0"/>
              <w:numPr>
                <w:ilvl w:val="0"/>
                <w:numId w:val="2"/>
              </w:numPr>
              <w:tabs>
                <w:tab w:val="left" w:pos="901"/>
                <w:tab w:val="left" w:pos="902"/>
              </w:tabs>
              <w:autoSpaceDE w:val="0"/>
              <w:autoSpaceDN w:val="0"/>
              <w:ind w:right="482"/>
              <w:jc w:val="center"/>
              <w:rPr>
                <w:rFonts w:eastAsia="Arial" w:cs="Arial"/>
                <w:sz w:val="24"/>
                <w:szCs w:val="24"/>
              </w:rPr>
            </w:pPr>
            <w:r w:rsidRPr="00CA6C7E">
              <w:rPr>
                <w:rFonts w:eastAsia="Arial" w:cs="Arial"/>
                <w:sz w:val="24"/>
                <w:szCs w:val="24"/>
                <w:lang w:val="mn-MN"/>
              </w:rPr>
              <w:t>Ажил олгогчийн үүрэг</w:t>
            </w:r>
          </w:p>
        </w:tc>
      </w:tr>
      <w:tr w:rsidR="00887E97" w:rsidRPr="00CA6C7E" w14:paraId="7B318998" w14:textId="77777777" w:rsidTr="00A052EF">
        <w:tc>
          <w:tcPr>
            <w:tcW w:w="3157" w:type="dxa"/>
            <w:vAlign w:val="center"/>
          </w:tcPr>
          <w:p w14:paraId="79958D6A" w14:textId="77777777" w:rsidR="00887E97" w:rsidRPr="00CA6C7E" w:rsidRDefault="00887E97">
            <w:pPr>
              <w:widowControl w:val="0"/>
              <w:numPr>
                <w:ilvl w:val="0"/>
                <w:numId w:val="66"/>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Ажил олгогчийн ХАБЭА-н бодлого, төлөвлөгөө</w:t>
            </w:r>
          </w:p>
        </w:tc>
        <w:tc>
          <w:tcPr>
            <w:tcW w:w="7013" w:type="dxa"/>
            <w:vAlign w:val="center"/>
          </w:tcPr>
          <w:p w14:paraId="795F1BC8" w14:textId="77777777" w:rsidR="00887E97" w:rsidRPr="00CA6C7E" w:rsidRDefault="00887E97">
            <w:pPr>
              <w:widowControl w:val="0"/>
              <w:numPr>
                <w:ilvl w:val="0"/>
                <w:numId w:val="3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олгогчийн ХАБЭА-н талаарх зорилго</w:t>
            </w:r>
            <w:r w:rsidRPr="00CA6C7E">
              <w:rPr>
                <w:rFonts w:eastAsia="Arial" w:cs="Arial"/>
                <w:sz w:val="24"/>
                <w:szCs w:val="24"/>
              </w:rPr>
              <w:t xml:space="preserve">, </w:t>
            </w:r>
            <w:r w:rsidRPr="00CA6C7E">
              <w:rPr>
                <w:rFonts w:eastAsia="Arial" w:cs="Arial"/>
                <w:sz w:val="24"/>
                <w:szCs w:val="24"/>
                <w:lang w:val="mn-MN"/>
              </w:rPr>
              <w:t>зорилт, үүрэг</w:t>
            </w:r>
          </w:p>
          <w:p w14:paraId="50B9C6A9" w14:textId="77777777" w:rsidR="00887E97" w:rsidRPr="00CA6C7E" w:rsidRDefault="00887E97">
            <w:pPr>
              <w:widowControl w:val="0"/>
              <w:numPr>
                <w:ilvl w:val="0"/>
                <w:numId w:val="3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Удирдлага, нэгжийн удирдах ажилтан, ажилтны үүрэг хариуцлага</w:t>
            </w:r>
            <w:r w:rsidRPr="00CA6C7E">
              <w:rPr>
                <w:rFonts w:eastAsia="Arial" w:cs="Arial"/>
                <w:sz w:val="24"/>
                <w:szCs w:val="24"/>
              </w:rPr>
              <w:t>,</w:t>
            </w:r>
            <w:r w:rsidRPr="00CA6C7E">
              <w:rPr>
                <w:rFonts w:eastAsia="Arial" w:cs="Arial"/>
                <w:sz w:val="24"/>
                <w:szCs w:val="24"/>
                <w:lang w:val="mn-MN"/>
              </w:rPr>
              <w:t xml:space="preserve"> оролцоог тодорхойлон нарийвчлан тусгах</w:t>
            </w:r>
          </w:p>
          <w:p w14:paraId="020716BE" w14:textId="77777777" w:rsidR="00887E97" w:rsidRPr="00CA6C7E" w:rsidRDefault="00887E97">
            <w:pPr>
              <w:widowControl w:val="0"/>
              <w:numPr>
                <w:ilvl w:val="0"/>
                <w:numId w:val="3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Үйл ажиллагаандаа мөрдөн ажиллах шаардлагатай хууль тогтоомж, бодлого, дүрэм, журам, стандарт,  зааврыг тусгасан байна.</w:t>
            </w:r>
          </w:p>
          <w:p w14:paraId="6500263A" w14:textId="77777777" w:rsidR="00887E97" w:rsidRPr="00CA6C7E" w:rsidRDefault="00887E97">
            <w:pPr>
              <w:widowControl w:val="0"/>
              <w:numPr>
                <w:ilvl w:val="0"/>
                <w:numId w:val="3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Эрсдэлийн үнэлгээнд тавигдах шаардлагуудыг бодлого, дүрэм журамд тусгасан байна</w:t>
            </w:r>
            <w:r w:rsidRPr="00CA6C7E">
              <w:rPr>
                <w:rFonts w:eastAsia="Arial" w:cs="Arial"/>
                <w:sz w:val="24"/>
                <w:szCs w:val="24"/>
              </w:rPr>
              <w:t>.</w:t>
            </w:r>
          </w:p>
          <w:p w14:paraId="51C7698C" w14:textId="77777777" w:rsidR="00887E97" w:rsidRPr="00CA6C7E" w:rsidRDefault="00887E97">
            <w:pPr>
              <w:widowControl w:val="0"/>
              <w:numPr>
                <w:ilvl w:val="0"/>
                <w:numId w:val="3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Ажиллагсдын эрх</w:t>
            </w:r>
            <w:r w:rsidRPr="00CA6C7E">
              <w:rPr>
                <w:rFonts w:eastAsia="Arial" w:cs="Arial"/>
                <w:sz w:val="24"/>
                <w:szCs w:val="24"/>
              </w:rPr>
              <w:t xml:space="preserve"> (</w:t>
            </w:r>
            <w:r w:rsidRPr="00CA6C7E">
              <w:rPr>
                <w:rFonts w:eastAsia="Arial" w:cs="Arial"/>
                <w:sz w:val="24"/>
                <w:szCs w:val="24"/>
                <w:lang w:val="mn-MN"/>
              </w:rPr>
              <w:t>мэдэх, оролцох, татгалзах эрх гэх мэт</w:t>
            </w:r>
            <w:r w:rsidRPr="00CA6C7E">
              <w:rPr>
                <w:rFonts w:eastAsia="Arial" w:cs="Arial"/>
                <w:sz w:val="24"/>
                <w:szCs w:val="24"/>
              </w:rPr>
              <w:t>).</w:t>
            </w:r>
          </w:p>
          <w:p w14:paraId="6A28EE9B" w14:textId="77777777" w:rsidR="00887E97" w:rsidRPr="00CA6C7E" w:rsidRDefault="00887E97">
            <w:pPr>
              <w:widowControl w:val="0"/>
              <w:numPr>
                <w:ilvl w:val="0"/>
                <w:numId w:val="39"/>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ХАБЭА-н бодлого, төлөвлөгөөг эрх бүхий албан тушаалтан баталгаажуулсан байна.</w:t>
            </w:r>
          </w:p>
          <w:p w14:paraId="3F56ACD7" w14:textId="77777777" w:rsidR="00887E97" w:rsidRPr="00CA6C7E" w:rsidRDefault="00887E97" w:rsidP="00A052EF">
            <w:pPr>
              <w:widowControl w:val="0"/>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Ажил олгогчийн батлагдсан ХАБЭА-н бодлого, төлөвлөгөөг нийт ажиллагсад болон туслан гүйцэтгэгч, </w:t>
            </w:r>
            <w:r w:rsidRPr="00CA6C7E">
              <w:rPr>
                <w:rFonts w:eastAsia="Arial" w:cs="Arial"/>
                <w:sz w:val="24"/>
                <w:szCs w:val="24"/>
                <w:lang w:val="mn-MN"/>
              </w:rPr>
              <w:lastRenderedPageBreak/>
              <w:t>ханган нийлүүлэгч, ажил үйлчилгээ үзүүлж буй хуулийн этгээд, иргэнд</w:t>
            </w:r>
            <w:r w:rsidRPr="00CA6C7E" w:rsidDel="00B65C96">
              <w:rPr>
                <w:rFonts w:eastAsia="Arial" w:cs="Arial"/>
                <w:sz w:val="24"/>
                <w:szCs w:val="24"/>
                <w:lang w:val="mn-MN"/>
              </w:rPr>
              <w:t xml:space="preserve"> </w:t>
            </w:r>
            <w:r w:rsidRPr="00CA6C7E">
              <w:rPr>
                <w:rFonts w:eastAsia="Arial" w:cs="Arial"/>
                <w:sz w:val="24"/>
                <w:szCs w:val="24"/>
                <w:lang w:val="mn-MN"/>
              </w:rPr>
              <w:t>хүргүүлсэн байна.</w:t>
            </w:r>
          </w:p>
        </w:tc>
      </w:tr>
      <w:tr w:rsidR="00887E97" w:rsidRPr="00CA6C7E" w14:paraId="0AB4C3DF" w14:textId="77777777" w:rsidTr="00A052EF">
        <w:tc>
          <w:tcPr>
            <w:tcW w:w="3157" w:type="dxa"/>
            <w:vAlign w:val="center"/>
          </w:tcPr>
          <w:p w14:paraId="36789616" w14:textId="77777777" w:rsidR="00887E97" w:rsidRPr="00CA6C7E" w:rsidRDefault="00887E97">
            <w:pPr>
              <w:widowControl w:val="0"/>
              <w:numPr>
                <w:ilvl w:val="0"/>
                <w:numId w:val="66"/>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ХАБЭА-н талаар хүлээх үүрэг, хариуцлага</w:t>
            </w:r>
          </w:p>
        </w:tc>
        <w:tc>
          <w:tcPr>
            <w:tcW w:w="7013" w:type="dxa"/>
            <w:vAlign w:val="center"/>
          </w:tcPr>
          <w:p w14:paraId="4B22AC39" w14:textId="77777777" w:rsidR="00887E97" w:rsidRPr="00CA6C7E" w:rsidRDefault="00887E97">
            <w:pPr>
              <w:widowControl w:val="0"/>
              <w:numPr>
                <w:ilvl w:val="0"/>
                <w:numId w:val="1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удирдлага, албан тушаалтан</w:t>
            </w:r>
            <w:r w:rsidRPr="00CA6C7E">
              <w:rPr>
                <w:rFonts w:eastAsia="Arial" w:cs="Arial"/>
                <w:sz w:val="24"/>
                <w:szCs w:val="24"/>
              </w:rPr>
              <w:t xml:space="preserve">, </w:t>
            </w:r>
            <w:r w:rsidRPr="00CA6C7E">
              <w:rPr>
                <w:rFonts w:eastAsia="Arial" w:cs="Arial"/>
                <w:sz w:val="24"/>
                <w:szCs w:val="24"/>
                <w:lang w:val="mn-MN"/>
              </w:rPr>
              <w:t>ажиллагсадын ажлын байрны нөхцөл, онцлог, тавигдах шаардлагатай уялдуулан ХАБЭА-н талаар хүлээсэн үүрэг хариуцлагыг ХАБЭА-н бодлого, дүрэм журам, заавар, ажлын байрны тодорхойлолтод нарийвчлан тусгасан байна</w:t>
            </w:r>
            <w:r w:rsidRPr="00CA6C7E">
              <w:rPr>
                <w:rFonts w:eastAsia="Arial" w:cs="Arial"/>
                <w:sz w:val="24"/>
                <w:szCs w:val="24"/>
              </w:rPr>
              <w:t>.</w:t>
            </w:r>
          </w:p>
          <w:p w14:paraId="0C35E592" w14:textId="77777777" w:rsidR="00887E97" w:rsidRPr="00CA6C7E" w:rsidRDefault="00887E97">
            <w:pPr>
              <w:widowControl w:val="0"/>
              <w:numPr>
                <w:ilvl w:val="0"/>
                <w:numId w:val="1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Ажлын байран дахь аюулыг илрүүлэх, урьдчилан сэргийлэх шаардлагатай арга хэмжээг авч аюулгүй байдлыг хангана.</w:t>
            </w:r>
          </w:p>
        </w:tc>
      </w:tr>
      <w:tr w:rsidR="00887E97" w:rsidRPr="00CA6C7E" w14:paraId="5A0F2958" w14:textId="77777777" w:rsidTr="00A052EF">
        <w:tc>
          <w:tcPr>
            <w:tcW w:w="3157" w:type="dxa"/>
            <w:vAlign w:val="center"/>
          </w:tcPr>
          <w:p w14:paraId="53CAED78" w14:textId="77777777" w:rsidR="00887E97" w:rsidRPr="00CA6C7E" w:rsidRDefault="00887E97">
            <w:pPr>
              <w:widowControl w:val="0"/>
              <w:numPr>
                <w:ilvl w:val="0"/>
                <w:numId w:val="66"/>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Удирдлагын  манлайлал, оролцоо</w:t>
            </w:r>
          </w:p>
        </w:tc>
        <w:tc>
          <w:tcPr>
            <w:tcW w:w="7013" w:type="dxa"/>
            <w:vAlign w:val="center"/>
          </w:tcPr>
          <w:p w14:paraId="2B04FBEC" w14:textId="77777777" w:rsidR="00887E97" w:rsidRPr="00CA6C7E" w:rsidRDefault="00887E97">
            <w:pPr>
              <w:widowControl w:val="0"/>
              <w:numPr>
                <w:ilvl w:val="0"/>
                <w:numId w:val="1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буюу түүний удирдлага</w:t>
            </w:r>
            <w:r w:rsidRPr="00CA6C7E">
              <w:rPr>
                <w:rFonts w:eastAsia="Arial" w:cs="Arial"/>
                <w:sz w:val="24"/>
                <w:szCs w:val="24"/>
              </w:rPr>
              <w:t xml:space="preserve"> </w:t>
            </w:r>
            <w:r w:rsidRPr="00CA6C7E">
              <w:rPr>
                <w:rFonts w:eastAsia="Arial" w:cs="Arial"/>
                <w:sz w:val="24"/>
                <w:szCs w:val="24"/>
                <w:lang w:val="mn-MN"/>
              </w:rPr>
              <w:t xml:space="preserve">нь </w:t>
            </w:r>
            <w:proofErr w:type="spellStart"/>
            <w:r w:rsidRPr="00CA6C7E">
              <w:rPr>
                <w:rFonts w:eastAsia="Arial" w:cs="Arial"/>
                <w:sz w:val="24"/>
                <w:szCs w:val="24"/>
              </w:rPr>
              <w:t>хөдөлмөрийн</w:t>
            </w:r>
            <w:proofErr w:type="spellEnd"/>
            <w:r w:rsidRPr="00CA6C7E">
              <w:rPr>
                <w:rFonts w:eastAsia="Arial" w:cs="Arial"/>
                <w:sz w:val="24"/>
                <w:szCs w:val="24"/>
              </w:rPr>
              <w:t xml:space="preserve"> </w:t>
            </w:r>
            <w:proofErr w:type="spellStart"/>
            <w:r w:rsidRPr="00CA6C7E">
              <w:rPr>
                <w:rFonts w:eastAsia="Arial" w:cs="Arial"/>
                <w:sz w:val="24"/>
                <w:szCs w:val="24"/>
              </w:rPr>
              <w:t>аюулгүй</w:t>
            </w:r>
            <w:proofErr w:type="spellEnd"/>
            <w:r w:rsidRPr="00CA6C7E">
              <w:rPr>
                <w:rFonts w:eastAsia="Arial" w:cs="Arial"/>
                <w:sz w:val="24"/>
                <w:szCs w:val="24"/>
              </w:rPr>
              <w:t xml:space="preserve"> </w:t>
            </w:r>
            <w:proofErr w:type="spellStart"/>
            <w:r w:rsidRPr="00CA6C7E">
              <w:rPr>
                <w:rFonts w:eastAsia="Arial" w:cs="Arial"/>
                <w:sz w:val="24"/>
                <w:szCs w:val="24"/>
              </w:rPr>
              <w:t>байдлыг</w:t>
            </w:r>
            <w:proofErr w:type="spellEnd"/>
            <w:r w:rsidRPr="00CA6C7E">
              <w:rPr>
                <w:rFonts w:eastAsia="Arial" w:cs="Arial"/>
                <w:sz w:val="24"/>
                <w:szCs w:val="24"/>
              </w:rPr>
              <w:t xml:space="preserve"> </w:t>
            </w:r>
            <w:proofErr w:type="spellStart"/>
            <w:r w:rsidRPr="00CA6C7E">
              <w:rPr>
                <w:rFonts w:eastAsia="Arial" w:cs="Arial"/>
                <w:sz w:val="24"/>
                <w:szCs w:val="24"/>
              </w:rPr>
              <w:t>хангах</w:t>
            </w:r>
            <w:proofErr w:type="spellEnd"/>
            <w:r w:rsidRPr="00CA6C7E">
              <w:rPr>
                <w:rFonts w:eastAsia="Arial" w:cs="Arial"/>
                <w:sz w:val="24"/>
                <w:szCs w:val="24"/>
              </w:rPr>
              <w:t xml:space="preserve">, </w:t>
            </w:r>
            <w:proofErr w:type="spellStart"/>
            <w:r w:rsidRPr="00CA6C7E">
              <w:rPr>
                <w:rFonts w:eastAsia="Arial" w:cs="Arial"/>
                <w:sz w:val="24"/>
                <w:szCs w:val="24"/>
              </w:rPr>
              <w:t>хөдөлмөрийн</w:t>
            </w:r>
            <w:proofErr w:type="spellEnd"/>
            <w:r w:rsidRPr="00CA6C7E">
              <w:rPr>
                <w:rFonts w:eastAsia="Arial" w:cs="Arial"/>
                <w:sz w:val="24"/>
                <w:szCs w:val="24"/>
              </w:rPr>
              <w:t xml:space="preserve"> </w:t>
            </w:r>
            <w:proofErr w:type="spellStart"/>
            <w:r w:rsidRPr="00CA6C7E">
              <w:rPr>
                <w:rFonts w:eastAsia="Arial" w:cs="Arial"/>
                <w:sz w:val="24"/>
                <w:szCs w:val="24"/>
              </w:rPr>
              <w:t>нөхцөлийг</w:t>
            </w:r>
            <w:proofErr w:type="spellEnd"/>
            <w:r w:rsidRPr="00CA6C7E">
              <w:rPr>
                <w:rFonts w:eastAsia="Arial" w:cs="Arial"/>
                <w:sz w:val="24"/>
                <w:szCs w:val="24"/>
              </w:rPr>
              <w:t xml:space="preserve"> </w:t>
            </w:r>
            <w:proofErr w:type="spellStart"/>
            <w:r w:rsidRPr="00CA6C7E">
              <w:rPr>
                <w:rFonts w:eastAsia="Arial" w:cs="Arial"/>
                <w:sz w:val="24"/>
                <w:szCs w:val="24"/>
              </w:rPr>
              <w:t>сайжруулах</w:t>
            </w:r>
            <w:proofErr w:type="spellEnd"/>
            <w:r w:rsidRPr="00CA6C7E">
              <w:rPr>
                <w:rFonts w:eastAsia="Arial" w:cs="Arial"/>
                <w:sz w:val="24"/>
                <w:szCs w:val="24"/>
              </w:rPr>
              <w:t xml:space="preserve">, </w:t>
            </w:r>
            <w:proofErr w:type="spellStart"/>
            <w:r w:rsidRPr="00CA6C7E">
              <w:rPr>
                <w:rFonts w:eastAsia="Arial" w:cs="Arial"/>
                <w:sz w:val="24"/>
                <w:szCs w:val="24"/>
              </w:rPr>
              <w:t>хууль</w:t>
            </w:r>
            <w:proofErr w:type="spellEnd"/>
            <w:r w:rsidRPr="00CA6C7E">
              <w:rPr>
                <w:rFonts w:eastAsia="Arial" w:cs="Arial"/>
                <w:sz w:val="24"/>
                <w:szCs w:val="24"/>
              </w:rPr>
              <w:t xml:space="preserve"> </w:t>
            </w:r>
            <w:proofErr w:type="spellStart"/>
            <w:r w:rsidRPr="00CA6C7E">
              <w:rPr>
                <w:rFonts w:eastAsia="Arial" w:cs="Arial"/>
                <w:sz w:val="24"/>
                <w:szCs w:val="24"/>
              </w:rPr>
              <w:t>тогтоомжийг</w:t>
            </w:r>
            <w:proofErr w:type="spellEnd"/>
            <w:r w:rsidRPr="00CA6C7E">
              <w:rPr>
                <w:rFonts w:eastAsia="Arial" w:cs="Arial"/>
                <w:sz w:val="24"/>
                <w:szCs w:val="24"/>
              </w:rPr>
              <w:t xml:space="preserve"> </w:t>
            </w:r>
            <w:proofErr w:type="spellStart"/>
            <w:r w:rsidRPr="00CA6C7E">
              <w:rPr>
                <w:rFonts w:eastAsia="Arial" w:cs="Arial"/>
                <w:sz w:val="24"/>
                <w:szCs w:val="24"/>
              </w:rPr>
              <w:t>хэрэгжүүлэх</w:t>
            </w:r>
            <w:proofErr w:type="spellEnd"/>
            <w:r w:rsidRPr="00CA6C7E">
              <w:rPr>
                <w:rFonts w:eastAsia="Arial" w:cs="Arial"/>
                <w:sz w:val="24"/>
                <w:szCs w:val="24"/>
              </w:rPr>
              <w:t xml:space="preserve">, </w:t>
            </w:r>
            <w:proofErr w:type="spellStart"/>
            <w:r w:rsidRPr="00CA6C7E">
              <w:rPr>
                <w:rFonts w:eastAsia="Arial" w:cs="Arial"/>
                <w:sz w:val="24"/>
                <w:szCs w:val="24"/>
              </w:rPr>
              <w:t>хяналт</w:t>
            </w:r>
            <w:proofErr w:type="spellEnd"/>
            <w:r w:rsidRPr="00CA6C7E">
              <w:rPr>
                <w:rFonts w:eastAsia="Arial" w:cs="Arial"/>
                <w:sz w:val="24"/>
                <w:szCs w:val="24"/>
              </w:rPr>
              <w:t xml:space="preserve"> </w:t>
            </w:r>
            <w:proofErr w:type="spellStart"/>
            <w:r w:rsidRPr="00CA6C7E">
              <w:rPr>
                <w:rFonts w:eastAsia="Arial" w:cs="Arial"/>
                <w:sz w:val="24"/>
                <w:szCs w:val="24"/>
              </w:rPr>
              <w:t>тавих</w:t>
            </w:r>
            <w:proofErr w:type="spellEnd"/>
            <w:r w:rsidRPr="00CA6C7E">
              <w:rPr>
                <w:rFonts w:eastAsia="Arial" w:cs="Arial"/>
                <w:sz w:val="24"/>
                <w:szCs w:val="24"/>
              </w:rPr>
              <w:t xml:space="preserve"> </w:t>
            </w:r>
            <w:proofErr w:type="spellStart"/>
            <w:r w:rsidRPr="00CA6C7E">
              <w:rPr>
                <w:rFonts w:eastAsia="Arial" w:cs="Arial"/>
                <w:sz w:val="24"/>
                <w:szCs w:val="24"/>
              </w:rPr>
              <w:t>үүргийг</w:t>
            </w:r>
            <w:proofErr w:type="spellEnd"/>
            <w:r w:rsidRPr="00CA6C7E">
              <w:rPr>
                <w:rFonts w:eastAsia="Arial" w:cs="Arial"/>
                <w:sz w:val="24"/>
                <w:szCs w:val="24"/>
              </w:rPr>
              <w:t xml:space="preserve"> </w:t>
            </w:r>
            <w:proofErr w:type="spellStart"/>
            <w:r w:rsidRPr="00CA6C7E">
              <w:rPr>
                <w:rFonts w:eastAsia="Arial" w:cs="Arial"/>
                <w:sz w:val="24"/>
                <w:szCs w:val="24"/>
              </w:rPr>
              <w:t>шууд</w:t>
            </w:r>
            <w:proofErr w:type="spellEnd"/>
            <w:r w:rsidRPr="00CA6C7E">
              <w:rPr>
                <w:rFonts w:eastAsia="Arial" w:cs="Arial"/>
                <w:sz w:val="24"/>
                <w:szCs w:val="24"/>
              </w:rPr>
              <w:t xml:space="preserve"> </w:t>
            </w:r>
            <w:proofErr w:type="spellStart"/>
            <w:r w:rsidRPr="00CA6C7E">
              <w:rPr>
                <w:rFonts w:eastAsia="Arial" w:cs="Arial"/>
                <w:sz w:val="24"/>
                <w:szCs w:val="24"/>
              </w:rPr>
              <w:t>хариуцна</w:t>
            </w:r>
            <w:proofErr w:type="spellEnd"/>
            <w:r w:rsidRPr="00CA6C7E">
              <w:rPr>
                <w:rFonts w:eastAsia="Arial" w:cs="Arial"/>
                <w:sz w:val="24"/>
                <w:szCs w:val="24"/>
                <w:lang w:val="mn-MN"/>
              </w:rPr>
              <w:t>.</w:t>
            </w:r>
          </w:p>
          <w:p w14:paraId="794152B7" w14:textId="77777777" w:rsidR="00887E97" w:rsidRPr="00CA6C7E" w:rsidRDefault="00887E97">
            <w:pPr>
              <w:widowControl w:val="0"/>
              <w:numPr>
                <w:ilvl w:val="0"/>
                <w:numId w:val="1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Удирдах албан тушаалтнууд нь ХАБЭА-тай холбоотой үйл ажиллагаанд манлайлан оролцох бөгөөд ажлын байр тус бүрт тавигдах ХАБЭА-н шаардлага, ажилтны хөдөлмөрийн аюулгүй байдлын дадал хэвшилд хяналт тавьж, ажиллагсадтай санал солилцож, шаардлагатай асуудлаар холбогдох шийдвэрийг гаргана.</w:t>
            </w:r>
          </w:p>
        </w:tc>
      </w:tr>
      <w:tr w:rsidR="00887E97" w:rsidRPr="00CA6C7E" w14:paraId="51C3EE9C" w14:textId="77777777" w:rsidTr="00A052EF">
        <w:tc>
          <w:tcPr>
            <w:tcW w:w="10170" w:type="dxa"/>
            <w:gridSpan w:val="2"/>
            <w:shd w:val="clear" w:color="auto" w:fill="E7E6E6" w:themeFill="background2"/>
            <w:vAlign w:val="center"/>
          </w:tcPr>
          <w:p w14:paraId="12B20058" w14:textId="77777777" w:rsidR="00887E97" w:rsidRPr="00CA6C7E" w:rsidRDefault="00887E97">
            <w:pPr>
              <w:widowControl w:val="0"/>
              <w:numPr>
                <w:ilvl w:val="0"/>
                <w:numId w:val="67"/>
              </w:numPr>
              <w:tabs>
                <w:tab w:val="left" w:pos="901"/>
                <w:tab w:val="left" w:pos="902"/>
              </w:tabs>
              <w:autoSpaceDE w:val="0"/>
              <w:autoSpaceDN w:val="0"/>
              <w:ind w:right="482"/>
              <w:jc w:val="center"/>
              <w:rPr>
                <w:rFonts w:eastAsia="Arial" w:cs="Arial"/>
                <w:sz w:val="24"/>
                <w:szCs w:val="24"/>
              </w:rPr>
            </w:pPr>
            <w:r w:rsidRPr="00CA6C7E">
              <w:rPr>
                <w:rFonts w:eastAsia="Arial" w:cs="Arial"/>
                <w:sz w:val="24"/>
                <w:szCs w:val="24"/>
                <w:lang w:val="mn-MN"/>
              </w:rPr>
              <w:t>Аюулыг тодорхойлох, эрсдлийг үнэлэх</w:t>
            </w:r>
          </w:p>
        </w:tc>
      </w:tr>
      <w:tr w:rsidR="00887E97" w:rsidRPr="00CA6C7E" w14:paraId="52F8A3BB" w14:textId="77777777" w:rsidTr="00A052EF">
        <w:tc>
          <w:tcPr>
            <w:tcW w:w="3157" w:type="dxa"/>
            <w:vAlign w:val="center"/>
          </w:tcPr>
          <w:p w14:paraId="64A5AAD0" w14:textId="77777777" w:rsidR="00887E97" w:rsidRPr="00CA6C7E" w:rsidRDefault="00887E97">
            <w:pPr>
              <w:widowControl w:val="0"/>
              <w:numPr>
                <w:ilvl w:val="0"/>
                <w:numId w:val="67"/>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Аюулыг тодорхойлох, эрсдлийг үнэлэх</w:t>
            </w:r>
            <w:r w:rsidRPr="00CA6C7E" w:rsidDel="009638E7">
              <w:rPr>
                <w:rFonts w:eastAsia="Arial" w:cs="Arial"/>
                <w:sz w:val="24"/>
                <w:szCs w:val="24"/>
                <w:lang w:val="mn-MN"/>
              </w:rPr>
              <w:t xml:space="preserve"> </w:t>
            </w:r>
            <w:r w:rsidRPr="00CA6C7E">
              <w:rPr>
                <w:rFonts w:eastAsia="Arial" w:cs="Arial"/>
                <w:sz w:val="24"/>
                <w:szCs w:val="24"/>
                <w:lang w:val="mn-MN"/>
              </w:rPr>
              <w:t>тогтолцоо</w:t>
            </w:r>
          </w:p>
        </w:tc>
        <w:tc>
          <w:tcPr>
            <w:tcW w:w="7013" w:type="dxa"/>
            <w:vAlign w:val="center"/>
          </w:tcPr>
          <w:p w14:paraId="4296ED17" w14:textId="77777777" w:rsidR="00887E97" w:rsidRPr="00CA6C7E" w:rsidRDefault="00887E97">
            <w:pPr>
              <w:widowControl w:val="0"/>
              <w:numPr>
                <w:ilvl w:val="0"/>
                <w:numId w:val="1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ажлын байранд учирч болзошгүй аюулыг илрүүлэх, тодорхойлох, үнэлэх, урьдчилан сэргийлэх, бууруулах арилгах зорилгоор ажлын байр тус бүрээр эрсдэлийн үнэлгээг хийнэ. Ажлын байрны эрсдэлийн үнэлгээг эрх бүхий байгууллагаас батлан гаргасан “Ажлын байрны эрсдэлийн үнэлгээ хийх аргачилсан зөвлөмж”-ийн дагуу хийнэ.</w:t>
            </w:r>
          </w:p>
          <w:p w14:paraId="33126B0A" w14:textId="77777777" w:rsidR="00887E97" w:rsidRPr="00CA6C7E" w:rsidRDefault="00887E97" w:rsidP="00A052EF">
            <w:pPr>
              <w:widowControl w:val="0"/>
              <w:tabs>
                <w:tab w:val="left" w:pos="901"/>
                <w:tab w:val="left" w:pos="902"/>
              </w:tabs>
              <w:autoSpaceDE w:val="0"/>
              <w:autoSpaceDN w:val="0"/>
              <w:ind w:right="482"/>
              <w:jc w:val="both"/>
              <w:rPr>
                <w:rFonts w:eastAsia="Arial" w:cs="Arial"/>
                <w:sz w:val="24"/>
                <w:szCs w:val="24"/>
              </w:rPr>
            </w:pPr>
          </w:p>
          <w:p w14:paraId="64A136BF" w14:textId="77777777" w:rsidR="00887E97" w:rsidRPr="00CA6C7E" w:rsidRDefault="00887E97">
            <w:pPr>
              <w:widowControl w:val="0"/>
              <w:numPr>
                <w:ilvl w:val="0"/>
                <w:numId w:val="1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Аюулыг тодорхойлох, эрсдэлийн үнэлгээг хийх, хянахад оролцох шаардлагатай ажиллагсдыг сургалтад хамруулна.</w:t>
            </w:r>
          </w:p>
          <w:p w14:paraId="17BE2E9B" w14:textId="77777777" w:rsidR="00887E97" w:rsidRPr="00CA6C7E" w:rsidRDefault="00887E97">
            <w:pPr>
              <w:widowControl w:val="0"/>
              <w:numPr>
                <w:ilvl w:val="0"/>
                <w:numId w:val="1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Дараах тохиолдолд аюулыг тодорхойлох, эрсдэлийн үнэлгээг шинээр болон шинэчлэн хийнэ:</w:t>
            </w:r>
          </w:p>
          <w:p w14:paraId="760EB564" w14:textId="77777777" w:rsidR="00887E97" w:rsidRPr="00CA6C7E" w:rsidRDefault="00887E97">
            <w:pPr>
              <w:widowControl w:val="0"/>
              <w:numPr>
                <w:ilvl w:val="0"/>
                <w:numId w:val="4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Осолд дөхсөн тохиолдол эсхүл осол гарсан тухай бүр</w:t>
            </w:r>
          </w:p>
          <w:p w14:paraId="2D51A94D" w14:textId="77777777" w:rsidR="00887E97" w:rsidRPr="00CA6C7E" w:rsidRDefault="00887E97">
            <w:pPr>
              <w:widowControl w:val="0"/>
              <w:numPr>
                <w:ilvl w:val="0"/>
                <w:numId w:val="4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Шинэ технологи, үйл ажиллагаа нэвтрүүлсэн, шинээр тоног төхөөрөмж суурилуулсан, хүний эрүүл мэнд, хүрээлэн буй орчинд эрсдэл учруулахуйц бараа, материал ашиглах тохиолдолд</w:t>
            </w:r>
            <w:r w:rsidRPr="00CA6C7E">
              <w:rPr>
                <w:rFonts w:eastAsia="Arial" w:cs="Arial"/>
                <w:sz w:val="24"/>
                <w:szCs w:val="24"/>
              </w:rPr>
              <w:t>,</w:t>
            </w:r>
          </w:p>
          <w:p w14:paraId="30D8BF12" w14:textId="77777777" w:rsidR="00887E97" w:rsidRPr="00CA6C7E" w:rsidRDefault="00887E97">
            <w:pPr>
              <w:widowControl w:val="0"/>
              <w:numPr>
                <w:ilvl w:val="0"/>
                <w:numId w:val="4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Өмнө тодорхойлоогүй аюулыг хяналт, </w:t>
            </w:r>
            <w:r w:rsidRPr="00CA6C7E">
              <w:rPr>
                <w:rFonts w:eastAsia="Arial" w:cs="Arial"/>
                <w:sz w:val="24"/>
                <w:szCs w:val="24"/>
                <w:lang w:val="mn-MN"/>
              </w:rPr>
              <w:lastRenderedPageBreak/>
              <w:t>шалгалтаар илрүүлсэн тохиолдолд,</w:t>
            </w:r>
          </w:p>
          <w:p w14:paraId="0626F60D" w14:textId="77777777" w:rsidR="00887E97" w:rsidRPr="00CA6C7E" w:rsidRDefault="00887E97">
            <w:pPr>
              <w:widowControl w:val="0"/>
              <w:numPr>
                <w:ilvl w:val="0"/>
                <w:numId w:val="4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Тодорхой давтамжтайгаар арга хэмжээ авахаар заасан бол тухайн хугацаа болсон үед</w:t>
            </w:r>
          </w:p>
          <w:p w14:paraId="1FBA0267" w14:textId="77777777" w:rsidR="00887E97" w:rsidRPr="00CA6C7E" w:rsidRDefault="00887E97">
            <w:pPr>
              <w:widowControl w:val="0"/>
              <w:numPr>
                <w:ilvl w:val="0"/>
                <w:numId w:val="14"/>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Аюулыг тодорхойлон, эрсдэлийн үнэлгээ хийсэн үр дүнгийн талаар тайланг ажил олгогч нь удирдлагадаа гаргаж өгнө.</w:t>
            </w:r>
          </w:p>
          <w:p w14:paraId="3DFAED4E" w14:textId="77777777" w:rsidR="00887E97" w:rsidRPr="00CA6C7E" w:rsidRDefault="00887E97">
            <w:pPr>
              <w:widowControl w:val="0"/>
              <w:numPr>
                <w:ilvl w:val="0"/>
                <w:numId w:val="14"/>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Үйлдвэрлэлийн хортой, аюултай хүчин зүйлийн үйлчлэл бүхий болон тэдгээртэй адилтгах эрсдэлтэй ажлын байранд ажиллаж байгаа ажилтныг эрсдэлтэй ажлын байрны сургалтанд 3 жил тутам хамруулна.</w:t>
            </w:r>
          </w:p>
          <w:p w14:paraId="5E6E928A" w14:textId="77777777" w:rsidR="00887E97" w:rsidRPr="00CA6C7E" w:rsidRDefault="00887E97">
            <w:pPr>
              <w:widowControl w:val="0"/>
              <w:numPr>
                <w:ilvl w:val="0"/>
                <w:numId w:val="1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олгогчийн удирдах албан тушаалтнууд хөдөлмөрийн аюулгүй байдал, эрүүл ахуйн хувьд эрсдэлийн түвшин их гэж үнэлэгдсэн үйл ажиллагааны талаар мэдлэг, ойлголттой байх шаардлагатай ба манлайлан оролцоно</w:t>
            </w:r>
            <w:r w:rsidRPr="00CA6C7E">
              <w:rPr>
                <w:rFonts w:eastAsia="Arial" w:cs="Arial"/>
                <w:sz w:val="24"/>
                <w:szCs w:val="24"/>
              </w:rPr>
              <w:t>.</w:t>
            </w:r>
          </w:p>
        </w:tc>
      </w:tr>
      <w:tr w:rsidR="00887E97" w:rsidRPr="00CA6C7E" w14:paraId="3863149C" w14:textId="77777777" w:rsidTr="00A052EF">
        <w:tc>
          <w:tcPr>
            <w:tcW w:w="3157" w:type="dxa"/>
            <w:shd w:val="clear" w:color="auto" w:fill="FFFFFF" w:themeFill="background1"/>
            <w:vAlign w:val="center"/>
          </w:tcPr>
          <w:p w14:paraId="27AE107B" w14:textId="77777777" w:rsidR="00887E97" w:rsidRPr="00CA6C7E" w:rsidRDefault="00887E97">
            <w:pPr>
              <w:widowControl w:val="0"/>
              <w:numPr>
                <w:ilvl w:val="0"/>
                <w:numId w:val="3"/>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Тухайн ажлын талбайд хамааралтай аюулыг тодорхойлох</w:t>
            </w:r>
          </w:p>
        </w:tc>
        <w:tc>
          <w:tcPr>
            <w:tcW w:w="7013" w:type="dxa"/>
            <w:shd w:val="clear" w:color="auto" w:fill="FFFFFF" w:themeFill="background1"/>
            <w:vAlign w:val="center"/>
          </w:tcPr>
          <w:p w14:paraId="5BBB0677" w14:textId="77777777" w:rsidR="00887E97" w:rsidRPr="00CA6C7E" w:rsidRDefault="00887E97">
            <w:pPr>
              <w:widowControl w:val="0"/>
              <w:numPr>
                <w:ilvl w:val="0"/>
                <w:numId w:val="1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Ажлын өдөр эхлэхээс өмнө тухайн ажлын талбайд хамааралтай аюулыг тодорхойлох талаар зохицуулалттай  байна</w:t>
            </w:r>
            <w:r w:rsidRPr="00CA6C7E">
              <w:rPr>
                <w:rFonts w:eastAsia="Arial" w:cs="Arial"/>
                <w:sz w:val="24"/>
                <w:szCs w:val="24"/>
              </w:rPr>
              <w:t>:</w:t>
            </w:r>
          </w:p>
          <w:p w14:paraId="30F3DD85" w14:textId="77777777" w:rsidR="00887E97" w:rsidRPr="00CA6C7E" w:rsidRDefault="00887E97">
            <w:pPr>
              <w:widowControl w:val="0"/>
              <w:numPr>
                <w:ilvl w:val="0"/>
                <w:numId w:val="4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түр эсхүл явуулын ажлын талбайд</w:t>
            </w:r>
            <w:r w:rsidRPr="00CA6C7E">
              <w:rPr>
                <w:rFonts w:eastAsia="Arial" w:cs="Arial"/>
                <w:sz w:val="24"/>
                <w:szCs w:val="24"/>
              </w:rPr>
              <w:t>,</w:t>
            </w:r>
          </w:p>
          <w:p w14:paraId="16860C70" w14:textId="77777777" w:rsidR="00887E97" w:rsidRPr="00CA6C7E" w:rsidRDefault="00887E97">
            <w:pPr>
              <w:widowControl w:val="0"/>
              <w:numPr>
                <w:ilvl w:val="0"/>
                <w:numId w:val="4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олгогчийн өөрийн бус ажлын талбайд</w:t>
            </w:r>
            <w:r w:rsidRPr="00CA6C7E">
              <w:rPr>
                <w:rFonts w:eastAsia="Arial" w:cs="Arial"/>
                <w:sz w:val="24"/>
                <w:szCs w:val="24"/>
              </w:rPr>
              <w:t>,</w:t>
            </w:r>
          </w:p>
          <w:p w14:paraId="2F97E55A" w14:textId="77777777" w:rsidR="00887E97" w:rsidRPr="00CA6C7E" w:rsidRDefault="00887E97">
            <w:pPr>
              <w:widowControl w:val="0"/>
              <w:numPr>
                <w:ilvl w:val="0"/>
                <w:numId w:val="4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шинэ нөхцөл байдал,  ажлын даалгавар, үйл явц, барилга болон тоног төхөөрөмж нэвтрүүлсэн үед</w:t>
            </w:r>
            <w:r w:rsidRPr="00CA6C7E">
              <w:rPr>
                <w:rFonts w:eastAsia="Arial" w:cs="Arial"/>
                <w:sz w:val="24"/>
                <w:szCs w:val="24"/>
              </w:rPr>
              <w:t>,</w:t>
            </w:r>
          </w:p>
          <w:p w14:paraId="71467E2A" w14:textId="77777777" w:rsidR="00887E97" w:rsidRPr="00CA6C7E" w:rsidRDefault="00887E97">
            <w:pPr>
              <w:widowControl w:val="0"/>
              <w:numPr>
                <w:ilvl w:val="0"/>
                <w:numId w:val="4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аюулыг тодорхойлохдоо тухайн ажлын талбайн хувьд нөлөөлөлд өртөж болзошгүй ажиллагсдын оролцоог хангана</w:t>
            </w:r>
            <w:r w:rsidRPr="00CA6C7E">
              <w:rPr>
                <w:rFonts w:eastAsia="Arial" w:cs="Arial"/>
                <w:sz w:val="24"/>
                <w:szCs w:val="24"/>
              </w:rPr>
              <w:t>.</w:t>
            </w:r>
          </w:p>
        </w:tc>
      </w:tr>
      <w:tr w:rsidR="00887E97" w:rsidRPr="00CA6C7E" w14:paraId="18ABAFBD" w14:textId="77777777" w:rsidTr="00A052EF">
        <w:tc>
          <w:tcPr>
            <w:tcW w:w="3157" w:type="dxa"/>
            <w:vAlign w:val="center"/>
          </w:tcPr>
          <w:p w14:paraId="4C1A682F" w14:textId="77777777" w:rsidR="00887E97" w:rsidRPr="00CA6C7E" w:rsidRDefault="00887E97">
            <w:pPr>
              <w:widowControl w:val="0"/>
              <w:numPr>
                <w:ilvl w:val="0"/>
                <w:numId w:val="3"/>
              </w:numPr>
              <w:tabs>
                <w:tab w:val="left" w:pos="901"/>
                <w:tab w:val="left" w:pos="902"/>
              </w:tabs>
              <w:autoSpaceDE w:val="0"/>
              <w:autoSpaceDN w:val="0"/>
              <w:ind w:right="482"/>
              <w:rPr>
                <w:rFonts w:eastAsia="Arial" w:cs="Arial"/>
                <w:sz w:val="24"/>
                <w:szCs w:val="24"/>
              </w:rPr>
            </w:pPr>
            <w:proofErr w:type="spellStart"/>
            <w:r w:rsidRPr="00CA6C7E">
              <w:rPr>
                <w:rFonts w:eastAsia="Arial" w:cs="Arial"/>
                <w:sz w:val="24"/>
                <w:szCs w:val="24"/>
              </w:rPr>
              <w:t>Аюулыг</w:t>
            </w:r>
            <w:proofErr w:type="spellEnd"/>
            <w:r w:rsidRPr="00CA6C7E">
              <w:rPr>
                <w:rFonts w:eastAsia="Arial" w:cs="Arial"/>
                <w:sz w:val="24"/>
                <w:szCs w:val="24"/>
              </w:rPr>
              <w:t xml:space="preserve"> </w:t>
            </w:r>
            <w:proofErr w:type="spellStart"/>
            <w:r w:rsidRPr="00CA6C7E">
              <w:rPr>
                <w:rFonts w:eastAsia="Arial" w:cs="Arial"/>
                <w:sz w:val="24"/>
                <w:szCs w:val="24"/>
              </w:rPr>
              <w:t>мэдээлэх</w:t>
            </w:r>
            <w:proofErr w:type="spellEnd"/>
          </w:p>
        </w:tc>
        <w:tc>
          <w:tcPr>
            <w:tcW w:w="7013" w:type="dxa"/>
            <w:vAlign w:val="center"/>
          </w:tcPr>
          <w:p w14:paraId="2C1B9FCD" w14:textId="77777777" w:rsidR="00887E97" w:rsidRPr="00CA6C7E" w:rsidRDefault="00887E97">
            <w:pPr>
              <w:widowControl w:val="0"/>
              <w:numPr>
                <w:ilvl w:val="0"/>
                <w:numId w:val="1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Ажилтан, нэгжийн удирдах ажилтан нь өдөр тутмын үйл ажиллагаанд учрах аюулыг мэдээлэх</w:t>
            </w:r>
            <w:r w:rsidRPr="00CA6C7E">
              <w:rPr>
                <w:rFonts w:eastAsia="Arial" w:cs="Arial"/>
                <w:sz w:val="24"/>
                <w:szCs w:val="24"/>
              </w:rPr>
              <w:t xml:space="preserve">; </w:t>
            </w:r>
            <w:r w:rsidRPr="00CA6C7E">
              <w:rPr>
                <w:rFonts w:eastAsia="Arial" w:cs="Arial"/>
                <w:sz w:val="24"/>
                <w:szCs w:val="24"/>
                <w:lang w:val="mn-MN"/>
              </w:rPr>
              <w:t>аюултай нөхцөл байдал, аюултай ажлын дадлыг</w:t>
            </w:r>
            <w:r w:rsidRPr="00CA6C7E">
              <w:rPr>
                <w:rFonts w:eastAsia="Arial" w:cs="Arial"/>
                <w:sz w:val="24"/>
                <w:szCs w:val="24"/>
              </w:rPr>
              <w:t xml:space="preserve"> </w:t>
            </w:r>
            <w:r w:rsidRPr="00CA6C7E">
              <w:rPr>
                <w:rFonts w:eastAsia="Arial" w:cs="Arial"/>
                <w:sz w:val="24"/>
                <w:szCs w:val="24"/>
                <w:lang w:val="mn-MN"/>
              </w:rPr>
              <w:t>хэрхэн удирдах талаар зохицуулалттай байна.</w:t>
            </w:r>
          </w:p>
          <w:p w14:paraId="3ACE5550" w14:textId="77777777" w:rsidR="00887E97" w:rsidRPr="00CA6C7E" w:rsidRDefault="00887E97">
            <w:pPr>
              <w:widowControl w:val="0"/>
              <w:numPr>
                <w:ilvl w:val="0"/>
                <w:numId w:val="1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Аюулыг тодорхойлох талаар сургалтанд ажиллагсдыг хамруулна.</w:t>
            </w:r>
          </w:p>
        </w:tc>
      </w:tr>
      <w:tr w:rsidR="00887E97" w:rsidRPr="00CA6C7E" w14:paraId="3FCB662A" w14:textId="77777777" w:rsidTr="00A052EF">
        <w:tc>
          <w:tcPr>
            <w:tcW w:w="10170" w:type="dxa"/>
            <w:gridSpan w:val="2"/>
            <w:shd w:val="clear" w:color="auto" w:fill="auto"/>
            <w:vAlign w:val="center"/>
          </w:tcPr>
          <w:p w14:paraId="0D8198B1"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rPr>
              <w:t>2.</w:t>
            </w:r>
            <w:r w:rsidRPr="00CA6C7E">
              <w:rPr>
                <w:rFonts w:eastAsia="Arial" w:cs="Arial"/>
                <w:sz w:val="24"/>
                <w:szCs w:val="24"/>
                <w:lang w:val="mn-MN"/>
              </w:rPr>
              <w:t>Аюулын хяналт</w:t>
            </w:r>
          </w:p>
        </w:tc>
      </w:tr>
      <w:tr w:rsidR="00887E97" w:rsidRPr="00CA6C7E" w14:paraId="4D45505A" w14:textId="77777777" w:rsidTr="00A052EF">
        <w:tc>
          <w:tcPr>
            <w:tcW w:w="3157" w:type="dxa"/>
            <w:vAlign w:val="center"/>
          </w:tcPr>
          <w:p w14:paraId="791B2502" w14:textId="77777777" w:rsidR="00887E97" w:rsidRPr="00CA6C7E" w:rsidRDefault="00887E97">
            <w:pPr>
              <w:widowControl w:val="0"/>
              <w:numPr>
                <w:ilvl w:val="0"/>
                <w:numId w:val="4"/>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Хөдөлмөрийн аюулгүй байдал, эрүүл мэндэд учирч болзошгүй аюулын хяналтын тогтолцоо</w:t>
            </w:r>
          </w:p>
        </w:tc>
        <w:tc>
          <w:tcPr>
            <w:tcW w:w="7013" w:type="dxa"/>
            <w:vAlign w:val="center"/>
          </w:tcPr>
          <w:p w14:paraId="2167B012" w14:textId="77777777" w:rsidR="00887E97" w:rsidRPr="00CA6C7E" w:rsidRDefault="00887E97">
            <w:pPr>
              <w:widowControl w:val="0"/>
              <w:numPr>
                <w:ilvl w:val="0"/>
                <w:numId w:val="1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эрсдэлийн үнэлгээгээр тодорхойлсон ХАБЭА-д учирч болзошгүй аюулаас урьдчилан сэргийлэх, арилгах, хяналт тавих тухай зохицуулалттай байна. Тавигдах шаардлага</w:t>
            </w:r>
            <w:r w:rsidRPr="00CA6C7E">
              <w:rPr>
                <w:rFonts w:eastAsia="Arial" w:cs="Arial"/>
                <w:sz w:val="24"/>
                <w:szCs w:val="24"/>
              </w:rPr>
              <w:t>:</w:t>
            </w:r>
          </w:p>
          <w:p w14:paraId="21DA5D36" w14:textId="77777777" w:rsidR="00887E97" w:rsidRPr="00CA6C7E" w:rsidRDefault="00887E97">
            <w:pPr>
              <w:widowControl w:val="0"/>
              <w:numPr>
                <w:ilvl w:val="0"/>
                <w:numId w:val="4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Холбогдох хууль тогтоомжид нийцсэн байх</w:t>
            </w:r>
            <w:r w:rsidRPr="00CA6C7E">
              <w:rPr>
                <w:rFonts w:eastAsia="Arial" w:cs="Arial"/>
                <w:sz w:val="24"/>
                <w:szCs w:val="24"/>
              </w:rPr>
              <w:t>,</w:t>
            </w:r>
          </w:p>
          <w:p w14:paraId="51369CB5" w14:textId="77777777" w:rsidR="00887E97" w:rsidRPr="00CA6C7E" w:rsidRDefault="00887E97">
            <w:pPr>
              <w:widowControl w:val="0"/>
              <w:numPr>
                <w:ilvl w:val="0"/>
                <w:numId w:val="4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Аюулыг тодорхойлон эрсдэлийн түвшингээр эрэмбэлж, эрсдэлийн түвшин их аюулыг тэргүүн ээлжинд анхаарах,</w:t>
            </w:r>
          </w:p>
          <w:p w14:paraId="3726BF85" w14:textId="77777777" w:rsidR="00887E97" w:rsidRPr="00CA6C7E" w:rsidRDefault="00887E97">
            <w:pPr>
              <w:widowControl w:val="0"/>
              <w:numPr>
                <w:ilvl w:val="0"/>
                <w:numId w:val="4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Аюулд өртөж болзошгүй эрсдэлтэй ажлын байранд ажиллаж буй ажиллагсдын саналыг тусгах</w:t>
            </w:r>
            <w:r w:rsidRPr="00CA6C7E">
              <w:rPr>
                <w:rFonts w:eastAsia="Arial" w:cs="Arial"/>
                <w:sz w:val="24"/>
                <w:szCs w:val="24"/>
              </w:rPr>
              <w:t>,</w:t>
            </w:r>
          </w:p>
          <w:p w14:paraId="648E1D24" w14:textId="77777777" w:rsidR="00887E97" w:rsidRPr="00CA6C7E" w:rsidRDefault="00887E97">
            <w:pPr>
              <w:widowControl w:val="0"/>
              <w:numPr>
                <w:ilvl w:val="0"/>
                <w:numId w:val="4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Үйл ажиллагаанд оролцогч талуудын үүрэг, </w:t>
            </w:r>
            <w:r w:rsidRPr="00CA6C7E">
              <w:rPr>
                <w:rFonts w:eastAsia="Arial" w:cs="Arial"/>
                <w:sz w:val="24"/>
                <w:szCs w:val="24"/>
                <w:lang w:val="mn-MN"/>
              </w:rPr>
              <w:lastRenderedPageBreak/>
              <w:t>хариуцлагыг тодорхой заах,</w:t>
            </w:r>
          </w:p>
          <w:p w14:paraId="3B00E763" w14:textId="77777777" w:rsidR="00887E97" w:rsidRPr="00CA6C7E" w:rsidRDefault="00887E97">
            <w:pPr>
              <w:widowControl w:val="0"/>
              <w:numPr>
                <w:ilvl w:val="0"/>
                <w:numId w:val="4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Хяналт-шинжилгээ, үнэлгээг тасралтгүй хийх,</w:t>
            </w:r>
          </w:p>
          <w:p w14:paraId="2CB99DBA" w14:textId="77777777" w:rsidR="00887E97" w:rsidRPr="00CA6C7E" w:rsidRDefault="00887E97">
            <w:pPr>
              <w:widowControl w:val="0"/>
              <w:numPr>
                <w:ilvl w:val="0"/>
                <w:numId w:val="4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Хяналт нь шатлалтай байна.</w:t>
            </w:r>
          </w:p>
          <w:p w14:paraId="67E4BD76" w14:textId="77777777" w:rsidR="00887E97" w:rsidRPr="00CA6C7E" w:rsidRDefault="00887E97">
            <w:pPr>
              <w:widowControl w:val="0"/>
              <w:numPr>
                <w:ilvl w:val="0"/>
                <w:numId w:val="1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Аюулын хяналтын талаарх өөрчлөлтийг холбогдох ажиллагсдад мэдээлдэг байна.</w:t>
            </w:r>
          </w:p>
        </w:tc>
      </w:tr>
      <w:tr w:rsidR="00887E97" w:rsidRPr="00CA6C7E" w14:paraId="29C09280" w14:textId="77777777" w:rsidTr="00A052EF">
        <w:tc>
          <w:tcPr>
            <w:tcW w:w="3157" w:type="dxa"/>
            <w:vAlign w:val="center"/>
          </w:tcPr>
          <w:p w14:paraId="77286987" w14:textId="77777777" w:rsidR="00887E97" w:rsidRPr="00CA6C7E" w:rsidRDefault="00887E97">
            <w:pPr>
              <w:widowControl w:val="0"/>
              <w:numPr>
                <w:ilvl w:val="0"/>
                <w:numId w:val="4"/>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Хөдөлмөрийн аюулгүй байдал, эрүүл ахуйд учирч болзошгүй аюулын хяналтууд</w:t>
            </w:r>
          </w:p>
        </w:tc>
        <w:tc>
          <w:tcPr>
            <w:tcW w:w="7013" w:type="dxa"/>
            <w:vAlign w:val="center"/>
          </w:tcPr>
          <w:p w14:paraId="64656244" w14:textId="77777777" w:rsidR="00887E97" w:rsidRPr="00CA6C7E" w:rsidRDefault="00887E97">
            <w:pPr>
              <w:widowControl w:val="0"/>
              <w:numPr>
                <w:ilvl w:val="0"/>
                <w:numId w:val="1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инженерийн болон захиргааны аюулын хяналтыг ажлын талбарт хэрэгжүүлнэ</w:t>
            </w:r>
            <w:r w:rsidRPr="00CA6C7E">
              <w:rPr>
                <w:rFonts w:eastAsia="Arial" w:cs="Arial"/>
                <w:sz w:val="24"/>
                <w:szCs w:val="24"/>
              </w:rPr>
              <w:t>.</w:t>
            </w:r>
          </w:p>
          <w:p w14:paraId="2077BF38" w14:textId="77777777" w:rsidR="00887E97" w:rsidRPr="00CA6C7E" w:rsidRDefault="00887E97">
            <w:pPr>
              <w:widowControl w:val="0"/>
              <w:numPr>
                <w:ilvl w:val="0"/>
                <w:numId w:val="1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Хууль тогтоомж болон хөдөлмөрийн аюулгүй байдал, эрүүл ахуйд учирч болзошгүй аюулын хяналтын тогтолцооны</w:t>
            </w:r>
            <w:r w:rsidRPr="00CA6C7E">
              <w:rPr>
                <w:rFonts w:eastAsia="Arial" w:cs="Arial"/>
                <w:sz w:val="24"/>
                <w:szCs w:val="24"/>
              </w:rPr>
              <w:t xml:space="preserve"> </w:t>
            </w:r>
            <w:r w:rsidRPr="00CA6C7E">
              <w:rPr>
                <w:rFonts w:eastAsia="Arial" w:cs="Arial"/>
                <w:sz w:val="24"/>
                <w:szCs w:val="24"/>
                <w:lang w:val="mn-MN"/>
              </w:rPr>
              <w:t xml:space="preserve">дагуу шаардагдах хувийн хамгаалах хэрэгсэл </w:t>
            </w:r>
            <w:r w:rsidRPr="00CA6C7E">
              <w:rPr>
                <w:rFonts w:eastAsia="Arial" w:cs="Arial"/>
                <w:sz w:val="24"/>
                <w:szCs w:val="24"/>
              </w:rPr>
              <w:t>(</w:t>
            </w:r>
            <w:r w:rsidRPr="00CA6C7E">
              <w:rPr>
                <w:rFonts w:eastAsia="Arial" w:cs="Arial"/>
                <w:sz w:val="24"/>
                <w:szCs w:val="24"/>
                <w:lang w:val="mn-MN"/>
              </w:rPr>
              <w:t>ХХХ</w:t>
            </w:r>
            <w:r w:rsidRPr="00CA6C7E">
              <w:rPr>
                <w:rFonts w:eastAsia="Arial" w:cs="Arial"/>
                <w:sz w:val="24"/>
                <w:szCs w:val="24"/>
              </w:rPr>
              <w:t>)</w:t>
            </w:r>
            <w:r w:rsidRPr="00CA6C7E">
              <w:rPr>
                <w:rFonts w:eastAsia="Arial" w:cs="Arial"/>
                <w:sz w:val="24"/>
                <w:szCs w:val="24"/>
                <w:lang w:val="mn-MN"/>
              </w:rPr>
              <w:t>-ийг ажил олгогч нь хангана</w:t>
            </w:r>
            <w:r w:rsidRPr="00CA6C7E">
              <w:rPr>
                <w:rFonts w:eastAsia="Arial" w:cs="Arial"/>
                <w:sz w:val="24"/>
                <w:szCs w:val="24"/>
              </w:rPr>
              <w:t>.</w:t>
            </w:r>
          </w:p>
          <w:p w14:paraId="2CEF8C21" w14:textId="77777777" w:rsidR="00887E97" w:rsidRPr="00CA6C7E" w:rsidRDefault="00887E97">
            <w:pPr>
              <w:widowControl w:val="0"/>
              <w:numPr>
                <w:ilvl w:val="0"/>
                <w:numId w:val="1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ХХХ нь бүрэн бүтэн, ашиглалтын шаардлага хангасан байна</w:t>
            </w:r>
            <w:r w:rsidRPr="00CA6C7E">
              <w:rPr>
                <w:rFonts w:eastAsia="Arial" w:cs="Arial"/>
                <w:sz w:val="24"/>
                <w:szCs w:val="24"/>
              </w:rPr>
              <w:t>.</w:t>
            </w:r>
          </w:p>
          <w:p w14:paraId="7CDF9E15" w14:textId="77777777" w:rsidR="00887E97" w:rsidRPr="00CA6C7E" w:rsidRDefault="00887E97">
            <w:pPr>
              <w:widowControl w:val="0"/>
              <w:numPr>
                <w:ilvl w:val="0"/>
                <w:numId w:val="1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ХХХ-ийг зүй зохистой, зориулалтын дагуу ашиглах, засвар үйлчилгээ хийлгэх, хадгалах, хамгаалах талаар ажиллагсдад сургалт хийнэ.</w:t>
            </w:r>
          </w:p>
        </w:tc>
      </w:tr>
      <w:tr w:rsidR="00887E97" w:rsidRPr="00CA6C7E" w14:paraId="51D57F09" w14:textId="77777777" w:rsidTr="00A052EF">
        <w:tc>
          <w:tcPr>
            <w:tcW w:w="3157" w:type="dxa"/>
            <w:vAlign w:val="center"/>
          </w:tcPr>
          <w:p w14:paraId="5BC1108A" w14:textId="77777777" w:rsidR="00887E97" w:rsidRPr="00CA6C7E" w:rsidRDefault="00887E97">
            <w:pPr>
              <w:widowControl w:val="0"/>
              <w:numPr>
                <w:ilvl w:val="0"/>
                <w:numId w:val="4"/>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Урьдчилан сэргийлэх засвар үйлчилгээ</w:t>
            </w:r>
          </w:p>
        </w:tc>
        <w:tc>
          <w:tcPr>
            <w:tcW w:w="7013" w:type="dxa"/>
            <w:vAlign w:val="center"/>
          </w:tcPr>
          <w:p w14:paraId="18A46862" w14:textId="77777777" w:rsidR="00887E97" w:rsidRPr="00CA6C7E" w:rsidRDefault="00887E97">
            <w:pPr>
              <w:widowControl w:val="0"/>
              <w:numPr>
                <w:ilvl w:val="0"/>
                <w:numId w:val="1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Урьдчилан сэргийлэх засвар үйлчилгээ нь</w:t>
            </w:r>
            <w:r w:rsidRPr="00CA6C7E">
              <w:rPr>
                <w:rFonts w:eastAsia="Arial" w:cs="Arial"/>
                <w:sz w:val="24"/>
                <w:szCs w:val="24"/>
              </w:rPr>
              <w:t>:</w:t>
            </w:r>
          </w:p>
          <w:p w14:paraId="764540CE" w14:textId="77777777" w:rsidR="00887E97" w:rsidRPr="00CA6C7E" w:rsidRDefault="00887E97">
            <w:pPr>
              <w:widowControl w:val="0"/>
              <w:numPr>
                <w:ilvl w:val="0"/>
                <w:numId w:val="4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Урьдчилан сэргийлэх засвар үйлчилгээ шаардлагатай эд хөрөнгийн бүртгэл гарган баримтжуулах асуудлыг тусгасан байна</w:t>
            </w:r>
          </w:p>
          <w:p w14:paraId="59D40A6F" w14:textId="77777777" w:rsidR="00887E97" w:rsidRPr="00CA6C7E" w:rsidRDefault="00887E97">
            <w:pPr>
              <w:widowControl w:val="0"/>
              <w:numPr>
                <w:ilvl w:val="0"/>
                <w:numId w:val="4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Урьдчилан сэргийлэх засвар үйлчилгээний хуваарийг тусгана,</w:t>
            </w:r>
          </w:p>
          <w:p w14:paraId="36A117DF" w14:textId="77777777" w:rsidR="00887E97" w:rsidRPr="00CA6C7E" w:rsidRDefault="00887E97">
            <w:pPr>
              <w:widowControl w:val="0"/>
              <w:numPr>
                <w:ilvl w:val="0"/>
                <w:numId w:val="4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Хууль тогтоомжийн шаардлагуудыг хангасан байна,</w:t>
            </w:r>
          </w:p>
          <w:p w14:paraId="5D1D8DCB" w14:textId="77777777" w:rsidR="00887E97" w:rsidRPr="00CA6C7E" w:rsidRDefault="00887E97">
            <w:pPr>
              <w:widowControl w:val="0"/>
              <w:numPr>
                <w:ilvl w:val="0"/>
                <w:numId w:val="4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Үйлдвэрлэгчийн техникийн тодорхойлолтыг хангасан байна</w:t>
            </w:r>
            <w:r w:rsidRPr="00CA6C7E">
              <w:rPr>
                <w:rFonts w:eastAsia="Arial" w:cs="Arial"/>
                <w:sz w:val="24"/>
                <w:szCs w:val="24"/>
              </w:rPr>
              <w:t>.</w:t>
            </w:r>
          </w:p>
        </w:tc>
      </w:tr>
      <w:tr w:rsidR="00887E97" w:rsidRPr="00CA6C7E" w14:paraId="05E1E741" w14:textId="77777777" w:rsidTr="00A052EF">
        <w:tc>
          <w:tcPr>
            <w:tcW w:w="3157" w:type="dxa"/>
            <w:vAlign w:val="center"/>
          </w:tcPr>
          <w:p w14:paraId="06775164" w14:textId="77777777" w:rsidR="00887E97" w:rsidRPr="00CA6C7E" w:rsidRDefault="00887E97">
            <w:pPr>
              <w:widowControl w:val="0"/>
              <w:numPr>
                <w:ilvl w:val="0"/>
                <w:numId w:val="4"/>
              </w:numPr>
              <w:tabs>
                <w:tab w:val="left" w:pos="901"/>
                <w:tab w:val="left" w:pos="902"/>
              </w:tabs>
              <w:autoSpaceDE w:val="0"/>
              <w:autoSpaceDN w:val="0"/>
              <w:ind w:right="482"/>
              <w:rPr>
                <w:rFonts w:eastAsia="Arial" w:cs="Arial"/>
                <w:sz w:val="24"/>
                <w:szCs w:val="24"/>
                <w:lang w:val="mn-MN"/>
              </w:rPr>
            </w:pPr>
            <w:r w:rsidRPr="00CA6C7E">
              <w:rPr>
                <w:rFonts w:eastAsia="Arial" w:cs="Arial"/>
                <w:sz w:val="24"/>
                <w:szCs w:val="24"/>
                <w:lang w:val="mn-MN"/>
              </w:rPr>
              <w:t>Аюултай материал</w:t>
            </w:r>
          </w:p>
        </w:tc>
        <w:tc>
          <w:tcPr>
            <w:tcW w:w="7013" w:type="dxa"/>
            <w:vAlign w:val="center"/>
          </w:tcPr>
          <w:p w14:paraId="2A7A29FE" w14:textId="77777777" w:rsidR="00887E97" w:rsidRPr="00CA6C7E" w:rsidRDefault="00887E97">
            <w:pPr>
              <w:widowControl w:val="0"/>
              <w:numPr>
                <w:ilvl w:val="0"/>
                <w:numId w:val="20"/>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Аюултай материалтай харьцах, ашиглах, хадгалах, үйлдвэрлэх, устгахтай холбоотой хууль тогтоомжид нийцсэн зохицуулалттай байна.</w:t>
            </w:r>
          </w:p>
          <w:p w14:paraId="2BA9C5BF" w14:textId="77777777" w:rsidR="00887E97" w:rsidRPr="00CA6C7E" w:rsidRDefault="00887E97">
            <w:pPr>
              <w:widowControl w:val="0"/>
              <w:numPr>
                <w:ilvl w:val="0"/>
                <w:numId w:val="2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Ажиллагсад аюултай материалын  хэрэглээ, харьцаа, хадгалалт, устгахтай холбоотой сургалтад хамрагдсан байх</w:t>
            </w:r>
            <w:r w:rsidRPr="00CA6C7E">
              <w:rPr>
                <w:rFonts w:eastAsia="Arial" w:cs="Arial"/>
                <w:sz w:val="24"/>
                <w:szCs w:val="24"/>
              </w:rPr>
              <w:t>.</w:t>
            </w:r>
          </w:p>
          <w:p w14:paraId="2B140D60" w14:textId="77777777" w:rsidR="00887E97" w:rsidRPr="00CA6C7E" w:rsidRDefault="00887E97">
            <w:pPr>
              <w:widowControl w:val="0"/>
              <w:numPr>
                <w:ilvl w:val="0"/>
                <w:numId w:val="2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Аюултай материалуудад зохих шошго тайлбарыг заавал байршуулсан байх</w:t>
            </w:r>
            <w:r w:rsidRPr="00CA6C7E">
              <w:rPr>
                <w:rFonts w:eastAsia="Arial" w:cs="Arial"/>
                <w:sz w:val="24"/>
                <w:szCs w:val="24"/>
              </w:rPr>
              <w:t>.</w:t>
            </w:r>
          </w:p>
          <w:p w14:paraId="3B51DF50" w14:textId="77777777" w:rsidR="00887E97" w:rsidRPr="00CA6C7E" w:rsidRDefault="00887E97">
            <w:pPr>
              <w:widowControl w:val="0"/>
              <w:numPr>
                <w:ilvl w:val="0"/>
                <w:numId w:val="2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Ажлын талбарт ашиглаж байгаа эсвэл хадгалж байгаа аюултай материалын үйлдвэрлэгчийн хор аюулын лавлах мэдээллийг</w:t>
            </w:r>
            <w:r w:rsidRPr="00CA6C7E">
              <w:rPr>
                <w:rFonts w:eastAsia="Arial" w:cs="Arial"/>
                <w:sz w:val="24"/>
                <w:szCs w:val="24"/>
              </w:rPr>
              <w:t>(</w:t>
            </w:r>
            <w:r w:rsidRPr="00CA6C7E">
              <w:rPr>
                <w:rFonts w:eastAsia="Arial" w:cs="Arial"/>
                <w:sz w:val="24"/>
                <w:szCs w:val="24"/>
                <w:lang w:val="mn-MN"/>
              </w:rPr>
              <w:t>ХАЛМ</w:t>
            </w:r>
            <w:r w:rsidRPr="00CA6C7E">
              <w:rPr>
                <w:rFonts w:eastAsia="Arial" w:cs="Arial"/>
                <w:sz w:val="24"/>
                <w:szCs w:val="24"/>
              </w:rPr>
              <w:t xml:space="preserve">) </w:t>
            </w:r>
            <w:r w:rsidRPr="00CA6C7E">
              <w:rPr>
                <w:rFonts w:eastAsia="Arial" w:cs="Arial"/>
                <w:sz w:val="24"/>
                <w:szCs w:val="24"/>
                <w:lang w:val="mn-MN"/>
              </w:rPr>
              <w:t>ажиллагсдад танилцуулсан байна</w:t>
            </w:r>
            <w:r w:rsidRPr="00CA6C7E">
              <w:rPr>
                <w:rFonts w:eastAsia="Arial" w:cs="Arial"/>
                <w:sz w:val="24"/>
                <w:szCs w:val="24"/>
              </w:rPr>
              <w:t>.</w:t>
            </w:r>
          </w:p>
          <w:p w14:paraId="4EF0C5D2" w14:textId="77777777" w:rsidR="00887E97" w:rsidRPr="00CA6C7E" w:rsidRDefault="00887E97">
            <w:pPr>
              <w:widowControl w:val="0"/>
              <w:numPr>
                <w:ilvl w:val="0"/>
                <w:numId w:val="2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Ажиллагсдыг хими, биологийн ба цацраг идэвхт аюулд </w:t>
            </w:r>
            <w:r w:rsidRPr="00CA6C7E">
              <w:rPr>
                <w:rFonts w:eastAsia="Arial" w:cs="Arial"/>
                <w:sz w:val="24"/>
                <w:szCs w:val="24"/>
              </w:rPr>
              <w:t>(</w:t>
            </w:r>
            <w:r w:rsidRPr="00CA6C7E">
              <w:rPr>
                <w:rFonts w:eastAsia="Arial" w:cs="Arial"/>
                <w:sz w:val="24"/>
                <w:szCs w:val="24"/>
                <w:lang w:val="mn-MN"/>
              </w:rPr>
              <w:t>аль холбогдох тохиолдолд</w:t>
            </w:r>
            <w:r w:rsidRPr="00CA6C7E">
              <w:rPr>
                <w:rFonts w:eastAsia="Arial" w:cs="Arial"/>
                <w:sz w:val="24"/>
                <w:szCs w:val="24"/>
              </w:rPr>
              <w:t xml:space="preserve">) </w:t>
            </w:r>
            <w:r w:rsidRPr="00CA6C7E">
              <w:rPr>
                <w:rFonts w:eastAsia="Arial" w:cs="Arial"/>
                <w:sz w:val="24"/>
                <w:szCs w:val="24"/>
                <w:lang w:val="mn-MN"/>
              </w:rPr>
              <w:t>өртөх тохиолдолд ямар зохицуулалт, хяналт хэрэгжүүлэхийг хууль тогтоомжид заасан шаардлагын дагуу төлөвлөсөн байна</w:t>
            </w:r>
            <w:r w:rsidRPr="00CA6C7E">
              <w:rPr>
                <w:rFonts w:eastAsia="Arial" w:cs="Arial"/>
                <w:sz w:val="24"/>
                <w:szCs w:val="24"/>
              </w:rPr>
              <w:t>.</w:t>
            </w:r>
          </w:p>
        </w:tc>
      </w:tr>
      <w:tr w:rsidR="00887E97" w:rsidRPr="00CA6C7E" w14:paraId="494F48EF" w14:textId="77777777" w:rsidTr="00A052EF">
        <w:tc>
          <w:tcPr>
            <w:tcW w:w="3157" w:type="dxa"/>
            <w:vAlign w:val="center"/>
          </w:tcPr>
          <w:p w14:paraId="4671538C" w14:textId="77777777" w:rsidR="00887E97" w:rsidRPr="00CA6C7E" w:rsidRDefault="00887E97">
            <w:pPr>
              <w:widowControl w:val="0"/>
              <w:numPr>
                <w:ilvl w:val="0"/>
                <w:numId w:val="4"/>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 xml:space="preserve">Ажлын байрны </w:t>
            </w:r>
            <w:r w:rsidRPr="00CA6C7E">
              <w:rPr>
                <w:rFonts w:eastAsia="Arial" w:cs="Arial"/>
                <w:sz w:val="24"/>
                <w:szCs w:val="24"/>
                <w:lang w:val="mn-MN"/>
              </w:rPr>
              <w:lastRenderedPageBreak/>
              <w:t>дарамт, ялгаварлан гадуурхалт хүчирхийллээс сэргийлэх</w:t>
            </w:r>
          </w:p>
        </w:tc>
        <w:tc>
          <w:tcPr>
            <w:tcW w:w="7013" w:type="dxa"/>
            <w:vAlign w:val="center"/>
          </w:tcPr>
          <w:p w14:paraId="049EFEC6" w14:textId="77777777" w:rsidR="00887E97" w:rsidRPr="00CA6C7E" w:rsidRDefault="00887E97">
            <w:pPr>
              <w:widowControl w:val="0"/>
              <w:numPr>
                <w:ilvl w:val="0"/>
                <w:numId w:val="2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lastRenderedPageBreak/>
              <w:t xml:space="preserve">Хууль, тогтоомжоор тогтоосон шаардлагыг хангасан </w:t>
            </w:r>
            <w:r w:rsidRPr="00CA6C7E">
              <w:rPr>
                <w:rFonts w:eastAsia="Arial" w:cs="Arial"/>
                <w:sz w:val="24"/>
                <w:szCs w:val="24"/>
                <w:lang w:val="mn-MN"/>
              </w:rPr>
              <w:lastRenderedPageBreak/>
              <w:t>ажлын байрны дарамт,</w:t>
            </w:r>
            <w:r w:rsidRPr="00CA6C7E">
              <w:rPr>
                <w:rFonts w:eastAsia="Arial" w:cs="Arial"/>
                <w:sz w:val="24"/>
                <w:szCs w:val="24"/>
              </w:rPr>
              <w:t xml:space="preserve"> </w:t>
            </w:r>
            <w:r w:rsidRPr="00CA6C7E">
              <w:rPr>
                <w:rFonts w:eastAsia="Arial" w:cs="Arial"/>
                <w:sz w:val="24"/>
                <w:szCs w:val="24"/>
                <w:lang w:val="mn-MN"/>
              </w:rPr>
              <w:t>ялгаварлан гадуурхалт, хүчирхийллээс сэргийлэх талаар зохицуулалттай байна</w:t>
            </w:r>
            <w:r w:rsidRPr="00CA6C7E">
              <w:rPr>
                <w:rFonts w:eastAsia="Arial" w:cs="Arial"/>
                <w:sz w:val="24"/>
                <w:szCs w:val="24"/>
              </w:rPr>
              <w:t>.</w:t>
            </w:r>
          </w:p>
          <w:p w14:paraId="62A0AE65" w14:textId="77777777" w:rsidR="00887E97" w:rsidRPr="00CA6C7E" w:rsidRDefault="00887E97">
            <w:pPr>
              <w:widowControl w:val="0"/>
              <w:numPr>
                <w:ilvl w:val="0"/>
                <w:numId w:val="2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Ажлын байрны дарамт, ялгаварлан гадуурхалт, хүчирхийллээс сэргийлэх бодлого, журмын талаар сургалтанд ажиллагсдыг тодорхой давтамжтай хамруулдаг байна</w:t>
            </w:r>
            <w:r w:rsidRPr="00CA6C7E">
              <w:rPr>
                <w:rFonts w:eastAsia="Arial" w:cs="Arial"/>
                <w:sz w:val="24"/>
                <w:szCs w:val="24"/>
              </w:rPr>
              <w:t>.</w:t>
            </w:r>
          </w:p>
        </w:tc>
      </w:tr>
      <w:tr w:rsidR="00887E97" w:rsidRPr="00CA6C7E" w14:paraId="05074EF8" w14:textId="77777777" w:rsidTr="00A052EF">
        <w:tc>
          <w:tcPr>
            <w:tcW w:w="10170" w:type="dxa"/>
            <w:gridSpan w:val="2"/>
            <w:shd w:val="clear" w:color="auto" w:fill="E7E6E6" w:themeFill="background2"/>
            <w:vAlign w:val="center"/>
          </w:tcPr>
          <w:p w14:paraId="01ADD66A"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rPr>
              <w:lastRenderedPageBreak/>
              <w:t>3.</w:t>
            </w:r>
            <w:r w:rsidRPr="00CA6C7E">
              <w:rPr>
                <w:rFonts w:eastAsia="Arial" w:cs="Arial"/>
                <w:sz w:val="24"/>
                <w:szCs w:val="24"/>
                <w:lang w:val="mn-MN"/>
              </w:rPr>
              <w:t>Ажлын байрны хяналт шалгалт</w:t>
            </w:r>
          </w:p>
        </w:tc>
      </w:tr>
      <w:tr w:rsidR="00887E97" w:rsidRPr="00CA6C7E" w14:paraId="12533C37" w14:textId="77777777" w:rsidTr="00A052EF">
        <w:tc>
          <w:tcPr>
            <w:tcW w:w="3157" w:type="dxa"/>
            <w:vAlign w:val="center"/>
          </w:tcPr>
          <w:p w14:paraId="046D24E4" w14:textId="77777777" w:rsidR="00887E97" w:rsidRPr="00CA6C7E" w:rsidRDefault="00887E97">
            <w:pPr>
              <w:widowControl w:val="0"/>
              <w:numPr>
                <w:ilvl w:val="0"/>
                <w:numId w:val="5"/>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Хяналт шалгалт</w:t>
            </w:r>
          </w:p>
        </w:tc>
        <w:tc>
          <w:tcPr>
            <w:tcW w:w="7013" w:type="dxa"/>
            <w:vAlign w:val="center"/>
          </w:tcPr>
          <w:p w14:paraId="6A2CEA0D" w14:textId="77777777" w:rsidR="00887E97" w:rsidRPr="00CA6C7E" w:rsidRDefault="00887E97">
            <w:pPr>
              <w:widowControl w:val="0"/>
              <w:numPr>
                <w:ilvl w:val="0"/>
                <w:numId w:val="2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ажлын байрны хяналт шалгалтын төлөвлөгөөтэй байна</w:t>
            </w:r>
            <w:r w:rsidRPr="00CA6C7E">
              <w:rPr>
                <w:rFonts w:eastAsia="Arial" w:cs="Arial"/>
                <w:sz w:val="24"/>
                <w:szCs w:val="24"/>
              </w:rPr>
              <w:t>.</w:t>
            </w:r>
          </w:p>
          <w:p w14:paraId="581BDE40" w14:textId="77777777" w:rsidR="00887E97" w:rsidRPr="00CA6C7E" w:rsidRDefault="00887E97">
            <w:pPr>
              <w:widowControl w:val="0"/>
              <w:numPr>
                <w:ilvl w:val="0"/>
                <w:numId w:val="2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Хяналт шалгалтын төлөвлөгөөнд дараах зүйлс хамаарна.</w:t>
            </w:r>
          </w:p>
          <w:p w14:paraId="402A14EB" w14:textId="77777777" w:rsidR="00887E97" w:rsidRPr="00CA6C7E" w:rsidRDefault="00887E97">
            <w:pPr>
              <w:widowControl w:val="0"/>
              <w:numPr>
                <w:ilvl w:val="0"/>
                <w:numId w:val="4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Үйл ажиллагаа</w:t>
            </w:r>
            <w:r w:rsidRPr="00CA6C7E">
              <w:rPr>
                <w:rFonts w:eastAsia="Arial" w:cs="Arial"/>
                <w:sz w:val="24"/>
                <w:szCs w:val="24"/>
              </w:rPr>
              <w:t>,</w:t>
            </w:r>
          </w:p>
          <w:p w14:paraId="297142C8" w14:textId="77777777" w:rsidR="00887E97" w:rsidRPr="00CA6C7E" w:rsidRDefault="00887E97">
            <w:pPr>
              <w:widowControl w:val="0"/>
              <w:numPr>
                <w:ilvl w:val="0"/>
                <w:numId w:val="4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Ажлын талбарууд</w:t>
            </w:r>
            <w:r w:rsidRPr="00CA6C7E">
              <w:rPr>
                <w:rFonts w:eastAsia="Arial" w:cs="Arial"/>
                <w:sz w:val="24"/>
                <w:szCs w:val="24"/>
              </w:rPr>
              <w:t>,</w:t>
            </w:r>
          </w:p>
          <w:p w14:paraId="791BAA1A" w14:textId="77777777" w:rsidR="00887E97" w:rsidRPr="00CA6C7E" w:rsidRDefault="00887E97">
            <w:pPr>
              <w:widowControl w:val="0"/>
              <w:numPr>
                <w:ilvl w:val="0"/>
                <w:numId w:val="4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Тоног төхөөрөмж</w:t>
            </w:r>
            <w:r w:rsidRPr="00CA6C7E">
              <w:rPr>
                <w:rFonts w:eastAsia="Arial" w:cs="Arial"/>
                <w:sz w:val="24"/>
                <w:szCs w:val="24"/>
              </w:rPr>
              <w:t>,</w:t>
            </w:r>
            <w:r w:rsidRPr="00CA6C7E">
              <w:rPr>
                <w:rFonts w:eastAsia="Arial" w:cs="Arial"/>
                <w:sz w:val="24"/>
                <w:szCs w:val="24"/>
                <w:lang w:val="mn-MN"/>
              </w:rPr>
              <w:t xml:space="preserve"> ажлын тусгай хувцас хамгаалах хэрэгсэл</w:t>
            </w:r>
          </w:p>
          <w:p w14:paraId="3559912C" w14:textId="77777777" w:rsidR="00887E97" w:rsidRPr="00CA6C7E" w:rsidRDefault="00887E97">
            <w:pPr>
              <w:widowControl w:val="0"/>
              <w:numPr>
                <w:ilvl w:val="0"/>
                <w:numId w:val="4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Бараа, материал,</w:t>
            </w:r>
          </w:p>
          <w:p w14:paraId="482303D9" w14:textId="77777777" w:rsidR="00887E97" w:rsidRPr="00CA6C7E" w:rsidRDefault="00887E97">
            <w:pPr>
              <w:widowControl w:val="0"/>
              <w:numPr>
                <w:ilvl w:val="0"/>
                <w:numId w:val="4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Тухайн ажлын байран дахь аюул</w:t>
            </w:r>
            <w:r w:rsidRPr="00CA6C7E">
              <w:rPr>
                <w:rFonts w:eastAsia="Arial" w:cs="Arial"/>
                <w:sz w:val="24"/>
                <w:szCs w:val="24"/>
              </w:rPr>
              <w:t>.</w:t>
            </w:r>
          </w:p>
          <w:p w14:paraId="025784E3" w14:textId="77777777" w:rsidR="00887E97" w:rsidRPr="00CA6C7E" w:rsidRDefault="00887E97">
            <w:pPr>
              <w:widowControl w:val="0"/>
              <w:numPr>
                <w:ilvl w:val="0"/>
                <w:numId w:val="2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Хяналт, шалгалтын төлөвлөгөөнд шалгалтын төрөл, давтамж, шаардлагыг тодорхойлсон байна.</w:t>
            </w:r>
          </w:p>
          <w:p w14:paraId="72919EE6" w14:textId="77777777" w:rsidR="00887E97" w:rsidRPr="00CA6C7E" w:rsidRDefault="00887E97">
            <w:pPr>
              <w:widowControl w:val="0"/>
              <w:numPr>
                <w:ilvl w:val="0"/>
                <w:numId w:val="2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Хяналт шалгалтыг хийхэд дараах албан тушаалтнуудыг хамруулж болно.</w:t>
            </w:r>
          </w:p>
          <w:p w14:paraId="5789E4BA" w14:textId="77777777" w:rsidR="00887E97" w:rsidRPr="00CA6C7E" w:rsidRDefault="00887E97">
            <w:pPr>
              <w:widowControl w:val="0"/>
              <w:numPr>
                <w:ilvl w:val="0"/>
                <w:numId w:val="4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Удирдах дээд шатны албан тушаалтан</w:t>
            </w:r>
            <w:r w:rsidRPr="00CA6C7E">
              <w:rPr>
                <w:rFonts w:eastAsia="Arial" w:cs="Arial"/>
                <w:sz w:val="24"/>
                <w:szCs w:val="24"/>
              </w:rPr>
              <w:t>,</w:t>
            </w:r>
          </w:p>
          <w:p w14:paraId="60189833" w14:textId="77777777" w:rsidR="00887E97" w:rsidRPr="00CA6C7E" w:rsidRDefault="00887E97">
            <w:pPr>
              <w:widowControl w:val="0"/>
              <w:numPr>
                <w:ilvl w:val="0"/>
                <w:numId w:val="4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Дунд шатны менежер</w:t>
            </w:r>
            <w:r w:rsidRPr="00CA6C7E">
              <w:rPr>
                <w:rFonts w:eastAsia="Arial" w:cs="Arial"/>
                <w:sz w:val="24"/>
                <w:szCs w:val="24"/>
              </w:rPr>
              <w:t>,</w:t>
            </w:r>
          </w:p>
          <w:p w14:paraId="2A93B432" w14:textId="77777777" w:rsidR="00887E97" w:rsidRPr="00CA6C7E" w:rsidRDefault="00887E97">
            <w:pPr>
              <w:widowControl w:val="0"/>
              <w:numPr>
                <w:ilvl w:val="0"/>
                <w:numId w:val="4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Нэгжийн удирдах ажилтан,</w:t>
            </w:r>
          </w:p>
          <w:p w14:paraId="7F74A991" w14:textId="77777777" w:rsidR="00887E97" w:rsidRPr="00CA6C7E" w:rsidRDefault="00887E97">
            <w:pPr>
              <w:widowControl w:val="0"/>
              <w:numPr>
                <w:ilvl w:val="0"/>
                <w:numId w:val="4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Ажиллагсад</w:t>
            </w:r>
            <w:r w:rsidRPr="00CA6C7E">
              <w:rPr>
                <w:rFonts w:eastAsia="Arial" w:cs="Arial"/>
                <w:sz w:val="24"/>
                <w:szCs w:val="24"/>
              </w:rPr>
              <w:t>.</w:t>
            </w:r>
          </w:p>
          <w:p w14:paraId="399A23DA" w14:textId="77777777" w:rsidR="00887E97" w:rsidRPr="00CA6C7E" w:rsidRDefault="00887E97">
            <w:pPr>
              <w:widowControl w:val="0"/>
              <w:numPr>
                <w:ilvl w:val="0"/>
                <w:numId w:val="2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хяналт шалгалтын ажилтнуудад дараахь зүйлд үнэлгээ хийх заавар, маягт, шалгах хуудас өгнө. Үүнд</w:t>
            </w:r>
            <w:r w:rsidRPr="00CA6C7E">
              <w:rPr>
                <w:rFonts w:eastAsia="Arial" w:cs="Arial"/>
                <w:sz w:val="24"/>
                <w:szCs w:val="24"/>
              </w:rPr>
              <w:t>:</w:t>
            </w:r>
          </w:p>
          <w:p w14:paraId="695E258E" w14:textId="77777777" w:rsidR="00887E97" w:rsidRPr="00CA6C7E" w:rsidRDefault="00887E97">
            <w:pPr>
              <w:widowControl w:val="0"/>
              <w:numPr>
                <w:ilvl w:val="0"/>
                <w:numId w:val="46"/>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Үйл ажиллагаа,</w:t>
            </w:r>
          </w:p>
          <w:p w14:paraId="5BD39DBD" w14:textId="77777777" w:rsidR="00887E97" w:rsidRPr="00CA6C7E" w:rsidRDefault="00887E97">
            <w:pPr>
              <w:widowControl w:val="0"/>
              <w:numPr>
                <w:ilvl w:val="0"/>
                <w:numId w:val="46"/>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Ажлын талбарууд,</w:t>
            </w:r>
          </w:p>
          <w:p w14:paraId="60573DBD" w14:textId="77777777" w:rsidR="00887E97" w:rsidRPr="00CA6C7E" w:rsidRDefault="00887E97">
            <w:pPr>
              <w:widowControl w:val="0"/>
              <w:numPr>
                <w:ilvl w:val="0"/>
                <w:numId w:val="46"/>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Тоног төхөөрөмж,</w:t>
            </w:r>
          </w:p>
          <w:p w14:paraId="0DE872F3" w14:textId="77777777" w:rsidR="00887E97" w:rsidRPr="00CA6C7E" w:rsidRDefault="00887E97">
            <w:pPr>
              <w:widowControl w:val="0"/>
              <w:numPr>
                <w:ilvl w:val="0"/>
                <w:numId w:val="46"/>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Бараа, материал,</w:t>
            </w:r>
          </w:p>
          <w:p w14:paraId="298E8E59" w14:textId="77777777" w:rsidR="00887E97" w:rsidRPr="00CA6C7E" w:rsidRDefault="00887E97">
            <w:pPr>
              <w:widowControl w:val="0"/>
              <w:numPr>
                <w:ilvl w:val="0"/>
                <w:numId w:val="46"/>
              </w:numPr>
              <w:tabs>
                <w:tab w:val="left" w:pos="901"/>
                <w:tab w:val="left" w:pos="902"/>
              </w:tabs>
              <w:autoSpaceDE w:val="0"/>
              <w:autoSpaceDN w:val="0"/>
              <w:ind w:right="482"/>
              <w:jc w:val="both"/>
              <w:rPr>
                <w:rFonts w:eastAsia="Arial" w:cs="Arial"/>
                <w:sz w:val="24"/>
                <w:szCs w:val="24"/>
                <w:lang w:val="mn-MN"/>
              </w:rPr>
            </w:pPr>
            <w:r w:rsidRPr="00CA6C7E">
              <w:rPr>
                <w:rFonts w:eastAsia="Arial" w:cs="Arial"/>
                <w:sz w:val="24"/>
                <w:szCs w:val="24"/>
                <w:lang w:val="mn-MN"/>
              </w:rPr>
              <w:t>Тухайн ажлын байран дахь аюул.</w:t>
            </w:r>
          </w:p>
          <w:p w14:paraId="5CF7BD67" w14:textId="77777777" w:rsidR="00887E97" w:rsidRPr="00CA6C7E" w:rsidRDefault="00887E97">
            <w:pPr>
              <w:widowControl w:val="0"/>
              <w:numPr>
                <w:ilvl w:val="0"/>
                <w:numId w:val="2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Хяналт шалгалтын дүнд илрүүлсэн зөрчил, дутагдлыг тухай бүр засаж, залруулах зохицуулалт</w:t>
            </w:r>
            <w:r w:rsidRPr="00CA6C7E">
              <w:rPr>
                <w:rFonts w:eastAsia="Arial" w:cs="Arial"/>
                <w:sz w:val="24"/>
                <w:szCs w:val="24"/>
              </w:rPr>
              <w:t>.</w:t>
            </w:r>
          </w:p>
          <w:p w14:paraId="272A06CA" w14:textId="77777777" w:rsidR="00887E97" w:rsidRPr="00CA6C7E" w:rsidRDefault="00887E97">
            <w:pPr>
              <w:widowControl w:val="0"/>
              <w:numPr>
                <w:ilvl w:val="0"/>
                <w:numId w:val="2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олгогчийн ажлын байрны хяналт шалгалт явуулахад оролцох ажиллагсдын сургалт</w:t>
            </w:r>
            <w:r w:rsidRPr="00CA6C7E">
              <w:rPr>
                <w:rFonts w:eastAsia="Arial" w:cs="Arial"/>
                <w:sz w:val="24"/>
                <w:szCs w:val="24"/>
              </w:rPr>
              <w:t>.</w:t>
            </w:r>
          </w:p>
        </w:tc>
      </w:tr>
      <w:tr w:rsidR="00887E97" w:rsidRPr="00CA6C7E" w14:paraId="2B565E73" w14:textId="77777777" w:rsidTr="00A052EF">
        <w:tc>
          <w:tcPr>
            <w:tcW w:w="10170" w:type="dxa"/>
            <w:gridSpan w:val="2"/>
            <w:shd w:val="clear" w:color="auto" w:fill="E7E6E6" w:themeFill="background2"/>
            <w:vAlign w:val="center"/>
          </w:tcPr>
          <w:p w14:paraId="1E39D2BD"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rPr>
              <w:t>4.</w:t>
            </w:r>
            <w:r w:rsidRPr="00CA6C7E">
              <w:rPr>
                <w:rFonts w:eastAsia="Arial" w:cs="Arial"/>
                <w:sz w:val="24"/>
                <w:szCs w:val="24"/>
                <w:lang w:val="mn-MN"/>
              </w:rPr>
              <w:t>Дадлагажуулалт</w:t>
            </w:r>
            <w:r w:rsidRPr="00CA6C7E">
              <w:rPr>
                <w:rFonts w:eastAsia="Arial" w:cs="Arial"/>
                <w:sz w:val="24"/>
                <w:szCs w:val="24"/>
              </w:rPr>
              <w:t xml:space="preserve">, </w:t>
            </w:r>
            <w:r w:rsidRPr="00CA6C7E">
              <w:rPr>
                <w:rFonts w:eastAsia="Arial" w:cs="Arial"/>
                <w:sz w:val="24"/>
                <w:szCs w:val="24"/>
                <w:lang w:val="mn-MN"/>
              </w:rPr>
              <w:t>зааварчилгаа, сургалт</w:t>
            </w:r>
          </w:p>
        </w:tc>
      </w:tr>
      <w:tr w:rsidR="00887E97" w:rsidRPr="00CA6C7E" w14:paraId="777279ED" w14:textId="77777777" w:rsidTr="00A052EF">
        <w:tc>
          <w:tcPr>
            <w:tcW w:w="3157" w:type="dxa"/>
            <w:vAlign w:val="center"/>
          </w:tcPr>
          <w:p w14:paraId="2B7227B0" w14:textId="77777777" w:rsidR="00887E97" w:rsidRPr="00CA6C7E" w:rsidRDefault="00887E97">
            <w:pPr>
              <w:widowControl w:val="0"/>
              <w:numPr>
                <w:ilvl w:val="0"/>
                <w:numId w:val="6"/>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ХАБЭА-н тухай зааварчилгаа</w:t>
            </w:r>
          </w:p>
        </w:tc>
        <w:tc>
          <w:tcPr>
            <w:tcW w:w="7013" w:type="dxa"/>
            <w:vAlign w:val="center"/>
          </w:tcPr>
          <w:p w14:paraId="55695078" w14:textId="77777777" w:rsidR="00887E97" w:rsidRPr="00CA6C7E" w:rsidRDefault="00887E97">
            <w:pPr>
              <w:widowControl w:val="0"/>
              <w:numPr>
                <w:ilvl w:val="0"/>
                <w:numId w:val="2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“Хөдөлмөрийн аюулгүй ажиллагаа. Сургалт зохион байгуулалт. Үндсэн дүрэм” </w:t>
            </w:r>
            <w:r w:rsidRPr="00CA6C7E">
              <w:rPr>
                <w:rFonts w:eastAsia="Arial" w:cs="Arial"/>
                <w:sz w:val="24"/>
                <w:szCs w:val="24"/>
              </w:rPr>
              <w:t xml:space="preserve">MNS </w:t>
            </w:r>
            <w:r w:rsidRPr="00CA6C7E">
              <w:rPr>
                <w:rFonts w:eastAsia="Arial" w:cs="Arial"/>
                <w:sz w:val="24"/>
                <w:szCs w:val="24"/>
                <w:lang w:val="mn-MN"/>
              </w:rPr>
              <w:t>4969:2000 Монгол Улсын стандарттай уялдуулан зааварчилгааг өгнө.</w:t>
            </w:r>
          </w:p>
          <w:p w14:paraId="4440FB03" w14:textId="77777777" w:rsidR="00887E97" w:rsidRPr="00CA6C7E" w:rsidRDefault="00887E97">
            <w:pPr>
              <w:widowControl w:val="0"/>
              <w:numPr>
                <w:ilvl w:val="0"/>
                <w:numId w:val="2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Шинэ болон шилжин ирсэн ажиллагсдад дэлгэрэнгүй </w:t>
            </w:r>
            <w:r w:rsidRPr="00CA6C7E">
              <w:rPr>
                <w:rFonts w:eastAsia="Arial" w:cs="Arial"/>
                <w:sz w:val="24"/>
                <w:szCs w:val="24"/>
                <w:lang w:val="mn-MN"/>
              </w:rPr>
              <w:lastRenderedPageBreak/>
              <w:t>зааварчилгаа өгнө. Үүнд</w:t>
            </w:r>
            <w:r w:rsidRPr="00CA6C7E">
              <w:rPr>
                <w:rFonts w:eastAsia="Arial" w:cs="Arial"/>
                <w:sz w:val="24"/>
                <w:szCs w:val="24"/>
              </w:rPr>
              <w:t>:</w:t>
            </w:r>
          </w:p>
          <w:p w14:paraId="0BEA7FC1"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бодлого, дүрэм журам</w:t>
            </w:r>
            <w:r w:rsidRPr="00CA6C7E">
              <w:rPr>
                <w:rFonts w:eastAsia="Arial" w:cs="Arial"/>
                <w:sz w:val="24"/>
                <w:szCs w:val="24"/>
              </w:rPr>
              <w:t>,</w:t>
            </w:r>
          </w:p>
          <w:p w14:paraId="3E33C48A"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үүрэг хариуцлага</w:t>
            </w:r>
            <w:r w:rsidRPr="00CA6C7E">
              <w:rPr>
                <w:rFonts w:eastAsia="Arial" w:cs="Arial"/>
                <w:sz w:val="24"/>
                <w:szCs w:val="24"/>
              </w:rPr>
              <w:t>,</w:t>
            </w:r>
          </w:p>
          <w:p w14:paraId="6307A92A"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Ажиллагсдын эрх</w:t>
            </w:r>
            <w:r w:rsidRPr="00CA6C7E">
              <w:rPr>
                <w:rFonts w:eastAsia="Arial" w:cs="Arial"/>
                <w:sz w:val="24"/>
                <w:szCs w:val="24"/>
              </w:rPr>
              <w:t xml:space="preserve"> (</w:t>
            </w:r>
            <w:r w:rsidRPr="00CA6C7E">
              <w:rPr>
                <w:rFonts w:eastAsia="Arial" w:cs="Arial"/>
                <w:sz w:val="24"/>
                <w:szCs w:val="24"/>
                <w:lang w:val="mn-MN"/>
              </w:rPr>
              <w:t>татгалзах эрх, мэдэх эрх, оролцох эрх</w:t>
            </w:r>
            <w:r w:rsidRPr="00CA6C7E">
              <w:rPr>
                <w:rFonts w:eastAsia="Arial" w:cs="Arial"/>
                <w:sz w:val="24"/>
                <w:szCs w:val="24"/>
              </w:rPr>
              <w:t>),</w:t>
            </w:r>
          </w:p>
          <w:p w14:paraId="37F19197"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Тухайн ажлын байртай холбоотой аюул, түүний хяналт</w:t>
            </w:r>
            <w:r w:rsidRPr="00CA6C7E">
              <w:rPr>
                <w:rFonts w:eastAsia="Arial" w:cs="Arial"/>
                <w:sz w:val="24"/>
                <w:szCs w:val="24"/>
              </w:rPr>
              <w:t>,</w:t>
            </w:r>
          </w:p>
          <w:p w14:paraId="496B25D2"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Аюултай материалтай харьцах, хадгалах, устгахтай холбоотой зохицуулалт</w:t>
            </w:r>
          </w:p>
          <w:p w14:paraId="2E96CC92"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Холбогдох хууль тогтоомжийн шаардлагууд</w:t>
            </w:r>
            <w:r w:rsidRPr="00CA6C7E">
              <w:rPr>
                <w:rFonts w:eastAsia="Arial" w:cs="Arial"/>
                <w:sz w:val="24"/>
                <w:szCs w:val="24"/>
              </w:rPr>
              <w:t>,</w:t>
            </w:r>
          </w:p>
          <w:p w14:paraId="6A32CA5D"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Сахилгын болон дагаж мөрдүүлэх бодлого</w:t>
            </w:r>
            <w:r w:rsidRPr="00CA6C7E">
              <w:rPr>
                <w:rFonts w:eastAsia="Arial" w:cs="Arial"/>
                <w:sz w:val="24"/>
                <w:szCs w:val="24"/>
              </w:rPr>
              <w:t xml:space="preserve">. </w:t>
            </w:r>
            <w:r w:rsidRPr="00CA6C7E">
              <w:rPr>
                <w:rFonts w:eastAsia="Arial" w:cs="Arial"/>
                <w:sz w:val="24"/>
                <w:szCs w:val="24"/>
                <w:lang w:val="mn-MN"/>
              </w:rPr>
              <w:t xml:space="preserve">Онцгой байдлын үеийн хариу арга хэмжээний зохицуулалт </w:t>
            </w:r>
            <w:r w:rsidRPr="00CA6C7E">
              <w:rPr>
                <w:rFonts w:eastAsia="Arial" w:cs="Arial"/>
                <w:sz w:val="24"/>
                <w:szCs w:val="24"/>
              </w:rPr>
              <w:t>(</w:t>
            </w:r>
            <w:r w:rsidRPr="00CA6C7E">
              <w:rPr>
                <w:rFonts w:eastAsia="Arial" w:cs="Arial"/>
                <w:sz w:val="24"/>
                <w:szCs w:val="24"/>
                <w:lang w:val="mn-MN"/>
              </w:rPr>
              <w:t>үүнд дохиоллын системийг оруулна</w:t>
            </w:r>
            <w:r w:rsidRPr="00CA6C7E">
              <w:rPr>
                <w:rFonts w:eastAsia="Arial" w:cs="Arial"/>
                <w:sz w:val="24"/>
                <w:szCs w:val="24"/>
              </w:rPr>
              <w:t>),</w:t>
            </w:r>
          </w:p>
          <w:p w14:paraId="398A3D02"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Ажлын байран дээрх аюулыг мэдээлэх, тайлагнах</w:t>
            </w:r>
            <w:r w:rsidRPr="00CA6C7E">
              <w:rPr>
                <w:rFonts w:eastAsia="Arial" w:cs="Arial"/>
                <w:sz w:val="24"/>
                <w:szCs w:val="24"/>
              </w:rPr>
              <w:t>,</w:t>
            </w:r>
          </w:p>
          <w:p w14:paraId="07534CCC"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Осол, осолд дөхсөн тохиолдлыг мэдээлэх, тайлагнах</w:t>
            </w:r>
            <w:r w:rsidRPr="00CA6C7E">
              <w:rPr>
                <w:rFonts w:eastAsia="Arial" w:cs="Arial"/>
                <w:sz w:val="24"/>
                <w:szCs w:val="24"/>
              </w:rPr>
              <w:t>.</w:t>
            </w:r>
          </w:p>
          <w:p w14:paraId="21B5E423" w14:textId="77777777" w:rsidR="00887E97" w:rsidRPr="00CA6C7E" w:rsidRDefault="00887E97">
            <w:pPr>
              <w:widowControl w:val="0"/>
              <w:numPr>
                <w:ilvl w:val="0"/>
                <w:numId w:val="4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Тухайн зааварчилгааг өгч байгаа хүн ба ажилтны гарын үсэг зурж баталгаажуулсан баримт</w:t>
            </w:r>
            <w:r w:rsidRPr="00CA6C7E">
              <w:rPr>
                <w:rFonts w:eastAsia="Arial" w:cs="Arial"/>
                <w:sz w:val="24"/>
                <w:szCs w:val="24"/>
              </w:rPr>
              <w:t>.</w:t>
            </w:r>
          </w:p>
          <w:p w14:paraId="59FDC4C4" w14:textId="77777777" w:rsidR="00887E97" w:rsidRPr="00CA6C7E" w:rsidRDefault="00887E97">
            <w:pPr>
              <w:widowControl w:val="0"/>
              <w:numPr>
                <w:ilvl w:val="0"/>
                <w:numId w:val="2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Ажилтан шинэ ажлын байран дээр ажиллаж эхлэхэд тухайн ажлын байртай холбоотой тодорхой зааварчилгаа өгөх зохицуулалт</w:t>
            </w:r>
            <w:r w:rsidRPr="00CA6C7E">
              <w:rPr>
                <w:rFonts w:eastAsia="Arial" w:cs="Arial"/>
                <w:sz w:val="24"/>
                <w:szCs w:val="24"/>
              </w:rPr>
              <w:t>.</w:t>
            </w:r>
          </w:p>
        </w:tc>
      </w:tr>
      <w:tr w:rsidR="00887E97" w:rsidRPr="00CA6C7E" w14:paraId="7BCEB7D3" w14:textId="77777777" w:rsidTr="00A052EF">
        <w:tc>
          <w:tcPr>
            <w:tcW w:w="3157" w:type="dxa"/>
            <w:vAlign w:val="center"/>
          </w:tcPr>
          <w:p w14:paraId="7DBC7A6C" w14:textId="77777777" w:rsidR="00887E97" w:rsidRPr="00CA6C7E" w:rsidRDefault="00887E97">
            <w:pPr>
              <w:widowControl w:val="0"/>
              <w:numPr>
                <w:ilvl w:val="0"/>
                <w:numId w:val="6"/>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Тухайн ажилд хамаарах сургалт</w:t>
            </w:r>
          </w:p>
        </w:tc>
        <w:tc>
          <w:tcPr>
            <w:tcW w:w="7013" w:type="dxa"/>
            <w:vAlign w:val="center"/>
          </w:tcPr>
          <w:p w14:paraId="42B16EDB" w14:textId="77777777" w:rsidR="00887E97" w:rsidRPr="00CA6C7E" w:rsidRDefault="00887E97">
            <w:pPr>
              <w:widowControl w:val="0"/>
              <w:numPr>
                <w:ilvl w:val="0"/>
                <w:numId w:val="2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Шаардлагатай тохиолдолд хөдөлмөрийн аюулгүй байдал, эрүүл ахуйн хувьд эрсдэлийн түвшин их албан тушаал</w:t>
            </w:r>
            <w:r w:rsidRPr="00CA6C7E">
              <w:rPr>
                <w:rFonts w:eastAsia="Arial" w:cs="Arial"/>
                <w:sz w:val="24"/>
                <w:szCs w:val="24"/>
              </w:rPr>
              <w:t>/</w:t>
            </w:r>
            <w:r w:rsidRPr="00CA6C7E">
              <w:rPr>
                <w:rFonts w:eastAsia="Arial" w:cs="Arial"/>
                <w:sz w:val="24"/>
                <w:szCs w:val="24"/>
                <w:lang w:val="mn-MN"/>
              </w:rPr>
              <w:t>мэргэшилд хамаатай тавигдах шаардлага</w:t>
            </w:r>
          </w:p>
          <w:p w14:paraId="2BF69782" w14:textId="77777777" w:rsidR="00887E97" w:rsidRPr="00CA6C7E" w:rsidRDefault="00887E97">
            <w:pPr>
              <w:widowControl w:val="0"/>
              <w:numPr>
                <w:ilvl w:val="0"/>
                <w:numId w:val="2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Ажилтан ажил хийж эхлэхээс өмнө тавигдах шаардлагыг хангасан эсэхийг шалгах зохицуулалт</w:t>
            </w:r>
          </w:p>
          <w:p w14:paraId="2E1F28CD" w14:textId="77777777" w:rsidR="00887E97" w:rsidRPr="00CA6C7E" w:rsidRDefault="00887E97">
            <w:pPr>
              <w:widowControl w:val="0"/>
              <w:numPr>
                <w:ilvl w:val="0"/>
                <w:numId w:val="2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Шаардлагатай бол тухайн ажилд хамаарах сургалт, гэрчилгээ олгох</w:t>
            </w:r>
            <w:r w:rsidRPr="00CA6C7E">
              <w:rPr>
                <w:rFonts w:eastAsia="Arial" w:cs="Arial"/>
                <w:sz w:val="24"/>
                <w:szCs w:val="24"/>
              </w:rPr>
              <w:t>.</w:t>
            </w:r>
          </w:p>
          <w:p w14:paraId="7C6CFA64" w14:textId="77777777" w:rsidR="00887E97" w:rsidRPr="00CA6C7E" w:rsidRDefault="00887E97">
            <w:pPr>
              <w:widowControl w:val="0"/>
              <w:numPr>
                <w:ilvl w:val="0"/>
                <w:numId w:val="2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Шинэ ба шилжүүлэн томилсон ажиллагсдын чадамжид үнэлгээ хийх зохицуулалт</w:t>
            </w:r>
            <w:r w:rsidRPr="00CA6C7E">
              <w:rPr>
                <w:rFonts w:eastAsia="Arial" w:cs="Arial"/>
                <w:sz w:val="24"/>
                <w:szCs w:val="24"/>
              </w:rPr>
              <w:t>.</w:t>
            </w:r>
          </w:p>
        </w:tc>
      </w:tr>
      <w:tr w:rsidR="00887E97" w:rsidRPr="00CA6C7E" w14:paraId="73CFC8DB" w14:textId="77777777" w:rsidTr="00A052EF">
        <w:tc>
          <w:tcPr>
            <w:tcW w:w="10170" w:type="dxa"/>
            <w:gridSpan w:val="2"/>
            <w:shd w:val="clear" w:color="auto" w:fill="E7E6E6" w:themeFill="background2"/>
            <w:vAlign w:val="center"/>
          </w:tcPr>
          <w:p w14:paraId="446F1044"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rPr>
              <w:t>5.</w:t>
            </w:r>
            <w:r w:rsidRPr="00CA6C7E">
              <w:rPr>
                <w:rFonts w:eastAsia="Arial" w:cs="Arial"/>
                <w:sz w:val="24"/>
                <w:szCs w:val="24"/>
                <w:lang w:val="mn-MN"/>
              </w:rPr>
              <w:t>Онцгой байдлын үед хариу арга хэмжээ авах</w:t>
            </w:r>
          </w:p>
        </w:tc>
      </w:tr>
      <w:tr w:rsidR="00887E97" w:rsidRPr="00CA6C7E" w14:paraId="56419CFE" w14:textId="77777777" w:rsidTr="00A052EF">
        <w:tc>
          <w:tcPr>
            <w:tcW w:w="3157" w:type="dxa"/>
            <w:vAlign w:val="center"/>
          </w:tcPr>
          <w:p w14:paraId="055976B1" w14:textId="77777777" w:rsidR="00887E97" w:rsidRPr="00CA6C7E" w:rsidRDefault="00887E97">
            <w:pPr>
              <w:widowControl w:val="0"/>
              <w:numPr>
                <w:ilvl w:val="0"/>
                <w:numId w:val="7"/>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Онцгой байдлын хариу арга хэмжээний төлөвлөгөө</w:t>
            </w:r>
          </w:p>
        </w:tc>
        <w:tc>
          <w:tcPr>
            <w:tcW w:w="7013" w:type="dxa"/>
            <w:vAlign w:val="center"/>
          </w:tcPr>
          <w:p w14:paraId="542B24F7" w14:textId="77777777" w:rsidR="00887E97" w:rsidRPr="00CA6C7E" w:rsidRDefault="00887E97">
            <w:pPr>
              <w:widowControl w:val="0"/>
              <w:numPr>
                <w:ilvl w:val="0"/>
                <w:numId w:val="3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олгогчийн үйл ажиллагаа, хууль тогтоомж шаардлагад нийцсэн, онцгой байдлын болзошгүй нөхцөл байдлын хувилбаруудыг хангалттай хэмжээнд тодорхойлж, тухай бүрт авч хэрэгжүүлэх онцгой байдлын хариу арга хэмжээний төлөвлөгөөтэй байх</w:t>
            </w:r>
          </w:p>
          <w:p w14:paraId="1635E835" w14:textId="77777777" w:rsidR="00887E97" w:rsidRPr="00CA6C7E" w:rsidRDefault="00887E97">
            <w:pPr>
              <w:widowControl w:val="0"/>
              <w:numPr>
                <w:ilvl w:val="0"/>
                <w:numId w:val="3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Онцгой байдлын хариу арга хэмжээний төлөвлөгөөнд тусгах зүйлс</w:t>
            </w:r>
            <w:r w:rsidRPr="00CA6C7E">
              <w:rPr>
                <w:rFonts w:eastAsia="Arial" w:cs="Arial"/>
                <w:sz w:val="24"/>
                <w:szCs w:val="24"/>
              </w:rPr>
              <w:t>:</w:t>
            </w:r>
          </w:p>
          <w:p w14:paraId="2D19EFE1" w14:textId="77777777" w:rsidR="00887E97" w:rsidRPr="00CA6C7E" w:rsidRDefault="00887E97">
            <w:pPr>
              <w:widowControl w:val="0"/>
              <w:numPr>
                <w:ilvl w:val="0"/>
                <w:numId w:val="4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lastRenderedPageBreak/>
              <w:t>Харилцаа холбооны зохицуулалт</w:t>
            </w:r>
            <w:r w:rsidRPr="00CA6C7E">
              <w:rPr>
                <w:rFonts w:eastAsia="Arial" w:cs="Arial"/>
                <w:sz w:val="24"/>
                <w:szCs w:val="24"/>
              </w:rPr>
              <w:t>,</w:t>
            </w:r>
          </w:p>
          <w:p w14:paraId="57144E2C" w14:textId="77777777" w:rsidR="00887E97" w:rsidRPr="00CA6C7E" w:rsidRDefault="00887E97">
            <w:pPr>
              <w:widowControl w:val="0"/>
              <w:numPr>
                <w:ilvl w:val="0"/>
                <w:numId w:val="4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Холбоо барих хүмүүсийн хаяг утас</w:t>
            </w:r>
            <w:r w:rsidRPr="00CA6C7E">
              <w:rPr>
                <w:rFonts w:eastAsia="Arial" w:cs="Arial"/>
                <w:sz w:val="24"/>
                <w:szCs w:val="24"/>
              </w:rPr>
              <w:t>,</w:t>
            </w:r>
          </w:p>
          <w:p w14:paraId="4107DA1B" w14:textId="77777777" w:rsidR="00887E97" w:rsidRPr="00CA6C7E" w:rsidRDefault="00887E97">
            <w:pPr>
              <w:widowControl w:val="0"/>
              <w:numPr>
                <w:ilvl w:val="0"/>
                <w:numId w:val="4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Нүүлгэн шилжүүлэх төлөвлөгөө</w:t>
            </w:r>
            <w:r w:rsidRPr="00CA6C7E">
              <w:rPr>
                <w:rFonts w:eastAsia="Arial" w:cs="Arial"/>
                <w:sz w:val="24"/>
                <w:szCs w:val="24"/>
              </w:rPr>
              <w:t>,</w:t>
            </w:r>
          </w:p>
          <w:p w14:paraId="65471BC4" w14:textId="77777777" w:rsidR="00887E97" w:rsidRPr="00CA6C7E" w:rsidRDefault="00887E97">
            <w:pPr>
              <w:widowControl w:val="0"/>
              <w:numPr>
                <w:ilvl w:val="0"/>
                <w:numId w:val="4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Аврах ажиллагааны төлөвлөгөө</w:t>
            </w:r>
            <w:r w:rsidRPr="00CA6C7E">
              <w:rPr>
                <w:rFonts w:eastAsia="Arial" w:cs="Arial"/>
                <w:sz w:val="24"/>
                <w:szCs w:val="24"/>
              </w:rPr>
              <w:t>.</w:t>
            </w:r>
          </w:p>
          <w:p w14:paraId="740125DC" w14:textId="77777777" w:rsidR="00887E97" w:rsidRPr="00CA6C7E" w:rsidRDefault="00887E97">
            <w:pPr>
              <w:widowControl w:val="0"/>
              <w:numPr>
                <w:ilvl w:val="0"/>
                <w:numId w:val="3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Эмнэлгийн тусламж шаардлагагүй онцгой байдлын үед зориулсан тоног төхөөрөмж, хангамж хэрэгслийг тодорхойлж, шаардлагын дагуу бэлэн байдлыг хангасан байх</w:t>
            </w:r>
            <w:r w:rsidRPr="00CA6C7E">
              <w:rPr>
                <w:rFonts w:eastAsia="Arial" w:cs="Arial"/>
                <w:sz w:val="24"/>
                <w:szCs w:val="24"/>
              </w:rPr>
              <w:t>.</w:t>
            </w:r>
          </w:p>
          <w:p w14:paraId="6B166C32" w14:textId="77777777" w:rsidR="00887E97" w:rsidRPr="00CA6C7E" w:rsidRDefault="00887E97">
            <w:pPr>
              <w:widowControl w:val="0"/>
              <w:numPr>
                <w:ilvl w:val="0"/>
                <w:numId w:val="3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Онцгой байдлын үеэр үүрэг хүлээх ажилтнууд ажил олгогчийн үйл ажиллагаанд хамааралтай онцгой байдлын хувилбаруудыг тодорхойлох үйл явц, тогтолцооны талаар мэддэг байх</w:t>
            </w:r>
            <w:r w:rsidRPr="00CA6C7E">
              <w:rPr>
                <w:rFonts w:eastAsia="Arial" w:cs="Arial"/>
                <w:sz w:val="24"/>
                <w:szCs w:val="24"/>
              </w:rPr>
              <w:t>.</w:t>
            </w:r>
          </w:p>
        </w:tc>
      </w:tr>
      <w:tr w:rsidR="00887E97" w:rsidRPr="00CA6C7E" w14:paraId="4C1E15B7" w14:textId="77777777" w:rsidTr="00A052EF">
        <w:tc>
          <w:tcPr>
            <w:tcW w:w="3157" w:type="dxa"/>
            <w:vAlign w:val="center"/>
          </w:tcPr>
          <w:p w14:paraId="2E30AC98" w14:textId="77777777" w:rsidR="00887E97" w:rsidRPr="00CA6C7E" w:rsidRDefault="00887E97">
            <w:pPr>
              <w:widowControl w:val="0"/>
              <w:numPr>
                <w:ilvl w:val="0"/>
                <w:numId w:val="7"/>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Эмнэлгийн тусламж шаардагдах онцгой байдал</w:t>
            </w:r>
          </w:p>
        </w:tc>
        <w:tc>
          <w:tcPr>
            <w:tcW w:w="7013" w:type="dxa"/>
            <w:vAlign w:val="center"/>
          </w:tcPr>
          <w:p w14:paraId="1C5A0169" w14:textId="77777777" w:rsidR="00887E97" w:rsidRPr="00CA6C7E" w:rsidRDefault="00887E97">
            <w:pPr>
              <w:widowControl w:val="0"/>
              <w:numPr>
                <w:ilvl w:val="0"/>
                <w:numId w:val="2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Дараахь нөхцөл байдлын зохицуулалт</w:t>
            </w:r>
            <w:r w:rsidRPr="00CA6C7E">
              <w:rPr>
                <w:rFonts w:eastAsia="Arial" w:cs="Arial"/>
                <w:sz w:val="24"/>
                <w:szCs w:val="24"/>
              </w:rPr>
              <w:t>:</w:t>
            </w:r>
          </w:p>
          <w:p w14:paraId="43F4E9D8" w14:textId="77777777" w:rsidR="00887E97" w:rsidRPr="00CA6C7E" w:rsidRDefault="00887E97">
            <w:pPr>
              <w:widowControl w:val="0"/>
              <w:numPr>
                <w:ilvl w:val="0"/>
                <w:numId w:val="4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Эмнэлгийн тусламж шаардлагатай онцгой байдал</w:t>
            </w:r>
            <w:r w:rsidRPr="00CA6C7E">
              <w:rPr>
                <w:rFonts w:eastAsia="Arial" w:cs="Arial"/>
                <w:sz w:val="24"/>
                <w:szCs w:val="24"/>
              </w:rPr>
              <w:t>,</w:t>
            </w:r>
          </w:p>
          <w:p w14:paraId="25BBCF00" w14:textId="77777777" w:rsidR="00887E97" w:rsidRPr="00CA6C7E" w:rsidRDefault="00887E97">
            <w:pPr>
              <w:widowControl w:val="0"/>
              <w:numPr>
                <w:ilvl w:val="0"/>
                <w:numId w:val="4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Анхны тусламж үзүүлэх</w:t>
            </w:r>
          </w:p>
          <w:p w14:paraId="3100EA13" w14:textId="77777777" w:rsidR="00887E97" w:rsidRPr="00CA6C7E" w:rsidRDefault="00887E97">
            <w:pPr>
              <w:widowControl w:val="0"/>
              <w:numPr>
                <w:ilvl w:val="0"/>
                <w:numId w:val="4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Анхны тусламж үзүүлсэн тохиолдлыг мэдээлэх, тайлагнах</w:t>
            </w:r>
            <w:r w:rsidRPr="00CA6C7E">
              <w:rPr>
                <w:rFonts w:eastAsia="Arial" w:cs="Arial"/>
                <w:sz w:val="24"/>
                <w:szCs w:val="24"/>
              </w:rPr>
              <w:t>.</w:t>
            </w:r>
          </w:p>
          <w:p w14:paraId="0B20A1CA" w14:textId="77777777" w:rsidR="00887E97" w:rsidRPr="00CA6C7E" w:rsidRDefault="00887E97">
            <w:pPr>
              <w:widowControl w:val="0"/>
              <w:numPr>
                <w:ilvl w:val="0"/>
                <w:numId w:val="2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хууль тогтоомжийн дагуу хангалттай тооны ажиллагсдыг анхны тусламж үзүүлэх сургалтанд хамруулсан байна</w:t>
            </w:r>
            <w:r w:rsidRPr="00CA6C7E">
              <w:rPr>
                <w:rFonts w:eastAsia="Arial" w:cs="Arial"/>
                <w:sz w:val="24"/>
                <w:szCs w:val="24"/>
              </w:rPr>
              <w:t>.</w:t>
            </w:r>
          </w:p>
          <w:p w14:paraId="7DEB6F69" w14:textId="77777777" w:rsidR="00887E97" w:rsidRPr="00CA6C7E" w:rsidRDefault="00887E97">
            <w:pPr>
              <w:widowControl w:val="0"/>
              <w:numPr>
                <w:ilvl w:val="0"/>
                <w:numId w:val="2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хууль тогтоомжийн дагуу зохих анхны тусламжийн тоног төхөөрөмж, хэрэгслээр хангасан байна</w:t>
            </w:r>
            <w:r w:rsidRPr="00CA6C7E">
              <w:rPr>
                <w:rFonts w:eastAsia="Arial" w:cs="Arial"/>
                <w:sz w:val="24"/>
                <w:szCs w:val="24"/>
              </w:rPr>
              <w:t>.</w:t>
            </w:r>
          </w:p>
        </w:tc>
      </w:tr>
      <w:tr w:rsidR="00887E97" w:rsidRPr="00CA6C7E" w14:paraId="79E7BD72" w14:textId="77777777" w:rsidTr="00A052EF">
        <w:tc>
          <w:tcPr>
            <w:tcW w:w="3157" w:type="dxa"/>
            <w:vAlign w:val="center"/>
          </w:tcPr>
          <w:p w14:paraId="3933F003" w14:textId="77777777" w:rsidR="00887E97" w:rsidRPr="00CA6C7E" w:rsidRDefault="00887E97">
            <w:pPr>
              <w:widowControl w:val="0"/>
              <w:numPr>
                <w:ilvl w:val="0"/>
                <w:numId w:val="7"/>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Үүрэг хариуцлага ба сургалт</w:t>
            </w:r>
          </w:p>
        </w:tc>
        <w:tc>
          <w:tcPr>
            <w:tcW w:w="7013" w:type="dxa"/>
            <w:vAlign w:val="center"/>
          </w:tcPr>
          <w:p w14:paraId="188B7776" w14:textId="77777777" w:rsidR="00887E97" w:rsidRPr="00CA6C7E" w:rsidRDefault="00887E97">
            <w:pPr>
              <w:widowControl w:val="0"/>
              <w:numPr>
                <w:ilvl w:val="0"/>
                <w:numId w:val="2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Ажиллагсадын үүрэг хариуцлагыг тодорхойлсон онцгой байдлын хариу арга хэмжээний төлөвлөгөө</w:t>
            </w:r>
            <w:r w:rsidRPr="00CA6C7E">
              <w:rPr>
                <w:rFonts w:eastAsia="Arial" w:cs="Arial"/>
                <w:sz w:val="24"/>
                <w:szCs w:val="24"/>
              </w:rPr>
              <w:t>.</w:t>
            </w:r>
          </w:p>
          <w:p w14:paraId="3972B193" w14:textId="77777777" w:rsidR="00887E97" w:rsidRPr="00CA6C7E" w:rsidRDefault="00887E97">
            <w:pPr>
              <w:widowControl w:val="0"/>
              <w:numPr>
                <w:ilvl w:val="0"/>
                <w:numId w:val="2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Онцгой байдлын хариу арга хэмжээний төлөвлөгөөнд тусгасан үүрэг хариуцлагыг холбогдох ажиллагсдад танилцуулах</w:t>
            </w:r>
            <w:r w:rsidRPr="00CA6C7E">
              <w:rPr>
                <w:rFonts w:eastAsia="Arial" w:cs="Arial"/>
                <w:sz w:val="24"/>
                <w:szCs w:val="24"/>
              </w:rPr>
              <w:t>.</w:t>
            </w:r>
          </w:p>
          <w:p w14:paraId="001327BA" w14:textId="77777777" w:rsidR="00887E97" w:rsidRPr="00CA6C7E" w:rsidRDefault="00887E97">
            <w:pPr>
              <w:widowControl w:val="0"/>
              <w:numPr>
                <w:ilvl w:val="0"/>
                <w:numId w:val="2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Онцгой байдлын хариу арга хэмжээний төлөвлөгөөний дагуу тодорхой үүрэг хариуцлага хүлээсэн ажиллагсдад сургалт явуулах</w:t>
            </w:r>
            <w:r w:rsidRPr="00CA6C7E">
              <w:rPr>
                <w:rFonts w:eastAsia="Arial" w:cs="Arial"/>
                <w:sz w:val="24"/>
                <w:szCs w:val="24"/>
              </w:rPr>
              <w:t>.</w:t>
            </w:r>
          </w:p>
        </w:tc>
      </w:tr>
      <w:tr w:rsidR="00887E97" w:rsidRPr="00CA6C7E" w14:paraId="150F2214" w14:textId="77777777" w:rsidTr="00A052EF">
        <w:tc>
          <w:tcPr>
            <w:tcW w:w="3157" w:type="dxa"/>
            <w:vAlign w:val="center"/>
          </w:tcPr>
          <w:p w14:paraId="4A5BA511" w14:textId="77777777" w:rsidR="00887E97" w:rsidRPr="00CA6C7E" w:rsidRDefault="00887E97">
            <w:pPr>
              <w:widowControl w:val="0"/>
              <w:numPr>
                <w:ilvl w:val="0"/>
                <w:numId w:val="7"/>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Ажлын байрны нүүлгэн шилжүүлэлт, дадлага сургууль</w:t>
            </w:r>
          </w:p>
        </w:tc>
        <w:tc>
          <w:tcPr>
            <w:tcW w:w="7013" w:type="dxa"/>
            <w:vAlign w:val="center"/>
          </w:tcPr>
          <w:p w14:paraId="38D85EF5" w14:textId="77777777" w:rsidR="00887E97" w:rsidRPr="00CA6C7E" w:rsidRDefault="00887E97">
            <w:pPr>
              <w:widowControl w:val="0"/>
              <w:numPr>
                <w:ilvl w:val="0"/>
                <w:numId w:val="27"/>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Онцгой байдлын үеэр хариу арга хэмжээ авах төлөвлөгөөний үр дүнтэй байдалд үнэлгээ хийх зохицуулалттай байх, үүнд</w:t>
            </w:r>
            <w:r w:rsidRPr="00CA6C7E">
              <w:rPr>
                <w:rFonts w:eastAsia="Arial" w:cs="Arial"/>
                <w:sz w:val="24"/>
                <w:szCs w:val="24"/>
              </w:rPr>
              <w:t>:</w:t>
            </w:r>
          </w:p>
          <w:p w14:paraId="5FBFB86A" w14:textId="77777777" w:rsidR="00887E97" w:rsidRPr="00CA6C7E" w:rsidRDefault="00887E97">
            <w:pPr>
              <w:widowControl w:val="0"/>
              <w:numPr>
                <w:ilvl w:val="0"/>
                <w:numId w:val="5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Жилд нэгээс доошгүй удаа шалгах</w:t>
            </w:r>
            <w:r w:rsidRPr="00CA6C7E">
              <w:rPr>
                <w:rFonts w:eastAsia="Arial" w:cs="Arial"/>
                <w:sz w:val="24"/>
                <w:szCs w:val="24"/>
              </w:rPr>
              <w:t>,</w:t>
            </w:r>
          </w:p>
          <w:p w14:paraId="5912AB6C" w14:textId="77777777" w:rsidR="00887E97" w:rsidRPr="00CA6C7E" w:rsidRDefault="00887E97">
            <w:pPr>
              <w:widowControl w:val="0"/>
              <w:numPr>
                <w:ilvl w:val="0"/>
                <w:numId w:val="5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Доголдлыг илрүүлэх арга</w:t>
            </w:r>
          </w:p>
          <w:p w14:paraId="3C47442C" w14:textId="77777777" w:rsidR="00887E97" w:rsidRPr="00CA6C7E" w:rsidRDefault="00887E97">
            <w:pPr>
              <w:widowControl w:val="0"/>
              <w:numPr>
                <w:ilvl w:val="0"/>
                <w:numId w:val="5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Доголдлыг арилгах арга</w:t>
            </w:r>
            <w:r w:rsidRPr="00CA6C7E">
              <w:rPr>
                <w:rFonts w:eastAsia="Arial" w:cs="Arial"/>
                <w:sz w:val="24"/>
                <w:szCs w:val="24"/>
              </w:rPr>
              <w:t>.</w:t>
            </w:r>
          </w:p>
        </w:tc>
      </w:tr>
      <w:tr w:rsidR="00887E97" w:rsidRPr="00CA6C7E" w14:paraId="5B525802" w14:textId="77777777" w:rsidTr="00A052EF">
        <w:tc>
          <w:tcPr>
            <w:tcW w:w="10170" w:type="dxa"/>
            <w:gridSpan w:val="2"/>
            <w:shd w:val="clear" w:color="auto" w:fill="E7E6E6" w:themeFill="background2"/>
            <w:vAlign w:val="center"/>
          </w:tcPr>
          <w:p w14:paraId="009B27CB"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rPr>
              <w:t>6.</w:t>
            </w:r>
            <w:r w:rsidRPr="00CA6C7E">
              <w:rPr>
                <w:rFonts w:eastAsia="Arial" w:cs="Arial"/>
                <w:sz w:val="24"/>
                <w:szCs w:val="24"/>
                <w:lang w:val="mn-MN"/>
              </w:rPr>
              <w:t>Ослыг мэдээлэх, тайлагнах, магадлан шалгалт хийх</w:t>
            </w:r>
          </w:p>
        </w:tc>
      </w:tr>
      <w:tr w:rsidR="00887E97" w:rsidRPr="00CA6C7E" w14:paraId="6CBC38B4" w14:textId="77777777" w:rsidTr="00A052EF">
        <w:tc>
          <w:tcPr>
            <w:tcW w:w="3157" w:type="dxa"/>
            <w:vAlign w:val="center"/>
          </w:tcPr>
          <w:p w14:paraId="01072697" w14:textId="77777777" w:rsidR="00887E97" w:rsidRPr="00CA6C7E" w:rsidRDefault="00887E97">
            <w:pPr>
              <w:widowControl w:val="0"/>
              <w:numPr>
                <w:ilvl w:val="0"/>
                <w:numId w:val="8"/>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Ослыг мэдээлэх, тайлагнах</w:t>
            </w:r>
          </w:p>
        </w:tc>
        <w:tc>
          <w:tcPr>
            <w:tcW w:w="7013" w:type="dxa"/>
            <w:vAlign w:val="center"/>
          </w:tcPr>
          <w:p w14:paraId="0A600FFA" w14:textId="77777777" w:rsidR="00887E97" w:rsidRPr="00CA6C7E" w:rsidRDefault="00887E97">
            <w:pPr>
              <w:widowControl w:val="0"/>
              <w:numPr>
                <w:ilvl w:val="0"/>
                <w:numId w:val="2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Ослын дотоод тайлагналын зохицуулалтанд  дараахь зүйлсийг тусгах</w:t>
            </w:r>
            <w:r w:rsidRPr="00CA6C7E">
              <w:rPr>
                <w:rFonts w:eastAsia="Arial" w:cs="Arial"/>
                <w:sz w:val="24"/>
                <w:szCs w:val="24"/>
              </w:rPr>
              <w:t>:</w:t>
            </w:r>
          </w:p>
          <w:p w14:paraId="2251A83D" w14:textId="77777777" w:rsidR="00887E97" w:rsidRPr="00CA6C7E" w:rsidRDefault="00887E97">
            <w:pPr>
              <w:widowControl w:val="0"/>
              <w:numPr>
                <w:ilvl w:val="0"/>
                <w:numId w:val="5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Ажлын байран дээрх ослыг даруй мэдээлэх, тайлагнах шаардлагатай байх. Үүнд гэмтэл, </w:t>
            </w:r>
            <w:r w:rsidRPr="00CA6C7E">
              <w:rPr>
                <w:rFonts w:eastAsia="Arial" w:cs="Arial"/>
                <w:sz w:val="24"/>
                <w:szCs w:val="24"/>
                <w:lang w:val="mn-MN"/>
              </w:rPr>
              <w:lastRenderedPageBreak/>
              <w:t>өвчлөл, осолд дөхсөн тохиолдол, ажиллахаас татгалзсан тохиолдлыг оруулна</w:t>
            </w:r>
            <w:r w:rsidRPr="00CA6C7E">
              <w:rPr>
                <w:rFonts w:eastAsia="Arial" w:cs="Arial"/>
                <w:sz w:val="24"/>
                <w:szCs w:val="24"/>
              </w:rPr>
              <w:t>,</w:t>
            </w:r>
          </w:p>
          <w:p w14:paraId="31AFF6E7" w14:textId="77777777" w:rsidR="00887E97" w:rsidRPr="00CA6C7E" w:rsidRDefault="00887E97">
            <w:pPr>
              <w:widowControl w:val="0"/>
              <w:numPr>
                <w:ilvl w:val="0"/>
                <w:numId w:val="5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Хууль тогтоомжийн дагуу шаардагдах нотлох баримтыг бүрдүүлэх, хамгаалах</w:t>
            </w:r>
          </w:p>
          <w:p w14:paraId="469FC9BB" w14:textId="77777777" w:rsidR="00887E97" w:rsidRPr="00CA6C7E" w:rsidRDefault="00887E97">
            <w:pPr>
              <w:widowControl w:val="0"/>
              <w:numPr>
                <w:ilvl w:val="0"/>
                <w:numId w:val="5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Төрийн холбогдох эрх бүхий байгууллагуудад ослыг мэдээлэх, тайлагнах зохицуулалтыг тусгах</w:t>
            </w:r>
          </w:p>
          <w:p w14:paraId="7B0AE9E7" w14:textId="77777777" w:rsidR="00887E97" w:rsidRPr="00CA6C7E" w:rsidRDefault="00887E97">
            <w:pPr>
              <w:widowControl w:val="0"/>
              <w:numPr>
                <w:ilvl w:val="0"/>
                <w:numId w:val="2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Ажиллагсад ослыг мэдээлэх, тайлагнах үйл явц зохицуулалтын талаар ойлголттой байх</w:t>
            </w:r>
            <w:r w:rsidRPr="00CA6C7E">
              <w:rPr>
                <w:rFonts w:eastAsia="Arial" w:cs="Arial"/>
                <w:sz w:val="24"/>
                <w:szCs w:val="24"/>
              </w:rPr>
              <w:t>.</w:t>
            </w:r>
          </w:p>
        </w:tc>
      </w:tr>
      <w:tr w:rsidR="00887E97" w:rsidRPr="00CA6C7E" w14:paraId="3FEBDE81" w14:textId="77777777" w:rsidTr="00A052EF">
        <w:tc>
          <w:tcPr>
            <w:tcW w:w="3157" w:type="dxa"/>
            <w:vAlign w:val="center"/>
          </w:tcPr>
          <w:p w14:paraId="0BD83FEA" w14:textId="77777777" w:rsidR="00887E97" w:rsidRPr="00CA6C7E" w:rsidRDefault="00887E97">
            <w:pPr>
              <w:widowControl w:val="0"/>
              <w:numPr>
                <w:ilvl w:val="0"/>
                <w:numId w:val="8"/>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Ослыг магадлан шалгах</w:t>
            </w:r>
          </w:p>
        </w:tc>
        <w:tc>
          <w:tcPr>
            <w:tcW w:w="7013" w:type="dxa"/>
            <w:vAlign w:val="center"/>
          </w:tcPr>
          <w:p w14:paraId="0218A47E" w14:textId="77777777" w:rsidR="00887E97" w:rsidRPr="00CA6C7E" w:rsidRDefault="00887E97">
            <w:pPr>
              <w:widowControl w:val="0"/>
              <w:numPr>
                <w:ilvl w:val="0"/>
                <w:numId w:val="2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ослын магадлан шалгахдаа дараах шаардлагыг хангаж ажиллана:</w:t>
            </w:r>
          </w:p>
          <w:p w14:paraId="066B16E5" w14:textId="77777777" w:rsidR="00887E97" w:rsidRPr="00CA6C7E" w:rsidRDefault="00887E97">
            <w:pPr>
              <w:widowControl w:val="0"/>
              <w:numPr>
                <w:ilvl w:val="0"/>
                <w:numId w:val="5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Ослыг магадлан шалгах зорилго зорилтыг тодорхойлох</w:t>
            </w:r>
            <w:r w:rsidRPr="00CA6C7E">
              <w:rPr>
                <w:rFonts w:eastAsia="Arial" w:cs="Arial"/>
                <w:sz w:val="24"/>
                <w:szCs w:val="24"/>
              </w:rPr>
              <w:t>,</w:t>
            </w:r>
          </w:p>
          <w:p w14:paraId="555A0D9C" w14:textId="77777777" w:rsidR="00887E97" w:rsidRPr="00CA6C7E" w:rsidRDefault="00887E97">
            <w:pPr>
              <w:widowControl w:val="0"/>
              <w:numPr>
                <w:ilvl w:val="0"/>
                <w:numId w:val="5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Магадлан шалгах үйл ажиллагаанд оролцогчдын үүрэг, хариуцлагыг тодорхой тусгах</w:t>
            </w:r>
          </w:p>
          <w:p w14:paraId="7AC8EFE7" w14:textId="77777777" w:rsidR="00887E97" w:rsidRPr="00CA6C7E" w:rsidRDefault="00887E97">
            <w:pPr>
              <w:widowControl w:val="0"/>
              <w:numPr>
                <w:ilvl w:val="0"/>
                <w:numId w:val="5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Тухайн ажилд мэргэшсэн ажилтныг оролцуулах</w:t>
            </w:r>
          </w:p>
          <w:p w14:paraId="09A86476" w14:textId="77777777" w:rsidR="00887E97" w:rsidRPr="00CA6C7E" w:rsidRDefault="00887E97">
            <w:pPr>
              <w:widowControl w:val="0"/>
              <w:numPr>
                <w:ilvl w:val="0"/>
                <w:numId w:val="5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Магадлан шалгах шаардлагатай ослын төрлүүдийг тодорхойлох, үүнд ажлаас татгалзсан тохиолдлыг оруулах</w:t>
            </w:r>
          </w:p>
          <w:p w14:paraId="1C22B9F1" w14:textId="77777777" w:rsidR="00887E97" w:rsidRPr="00CA6C7E" w:rsidRDefault="00887E97">
            <w:pPr>
              <w:widowControl w:val="0"/>
              <w:numPr>
                <w:ilvl w:val="0"/>
                <w:numId w:val="5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Осолд нөлөөлсөн хүчин зүйлсийг тодорхойлох</w:t>
            </w:r>
            <w:r w:rsidRPr="00CA6C7E">
              <w:rPr>
                <w:rFonts w:eastAsia="Arial" w:cs="Arial"/>
                <w:sz w:val="24"/>
                <w:szCs w:val="24"/>
              </w:rPr>
              <w:t>,</w:t>
            </w:r>
          </w:p>
          <w:p w14:paraId="7B44196E" w14:textId="77777777" w:rsidR="00887E97" w:rsidRPr="00CA6C7E" w:rsidRDefault="00887E97">
            <w:pPr>
              <w:widowControl w:val="0"/>
              <w:numPr>
                <w:ilvl w:val="0"/>
                <w:numId w:val="5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Магадлан шалгалтын үр дүнд түүний дотор нөлөөлсөн хүчин зүйлсийг багтаан дүн шинжилгээ хийх</w:t>
            </w:r>
            <w:r w:rsidRPr="00CA6C7E">
              <w:rPr>
                <w:rFonts w:eastAsia="Arial" w:cs="Arial"/>
                <w:sz w:val="24"/>
                <w:szCs w:val="24"/>
              </w:rPr>
              <w:t>,</w:t>
            </w:r>
          </w:p>
          <w:p w14:paraId="7E908AB7" w14:textId="77777777" w:rsidR="00887E97" w:rsidRPr="00CA6C7E" w:rsidRDefault="00887E97">
            <w:pPr>
              <w:widowControl w:val="0"/>
              <w:numPr>
                <w:ilvl w:val="0"/>
                <w:numId w:val="5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Удирдах албан т</w:t>
            </w:r>
            <w:r>
              <w:rPr>
                <w:rFonts w:eastAsia="Arial" w:cs="Arial"/>
                <w:sz w:val="24"/>
                <w:szCs w:val="24"/>
                <w:lang w:val="mn-MN"/>
              </w:rPr>
              <w:t>у</w:t>
            </w:r>
            <w:r w:rsidRPr="00CA6C7E">
              <w:rPr>
                <w:rFonts w:eastAsia="Arial" w:cs="Arial"/>
                <w:sz w:val="24"/>
                <w:szCs w:val="24"/>
                <w:lang w:val="mn-MN"/>
              </w:rPr>
              <w:t>шаалтан магадлан шалгалтын бичиг баримтыг хянан, баталгаажуулах</w:t>
            </w:r>
            <w:r w:rsidRPr="00CA6C7E">
              <w:rPr>
                <w:rFonts w:eastAsia="Arial" w:cs="Arial"/>
                <w:sz w:val="24"/>
                <w:szCs w:val="24"/>
              </w:rPr>
              <w:t>.</w:t>
            </w:r>
          </w:p>
          <w:p w14:paraId="0A269521" w14:textId="77777777" w:rsidR="00887E97" w:rsidRPr="00CA6C7E" w:rsidRDefault="00887E97">
            <w:pPr>
              <w:widowControl w:val="0"/>
              <w:numPr>
                <w:ilvl w:val="0"/>
                <w:numId w:val="2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олгогчийн бүх шатны удирдах ажилтанууд магадлан шалгалтыг эхлүүлэх, зохицуулах, хянахад эсхүл магадлан шалгалтын зохицуулалтын дагуу ямар үүрэг хариуцлага хүлээж буй талаар мэдлэг ойлголттой байх</w:t>
            </w:r>
            <w:r w:rsidRPr="00CA6C7E">
              <w:rPr>
                <w:rFonts w:eastAsia="Arial" w:cs="Arial"/>
                <w:sz w:val="24"/>
                <w:szCs w:val="24"/>
              </w:rPr>
              <w:t>.</w:t>
            </w:r>
          </w:p>
          <w:p w14:paraId="0533D634" w14:textId="77777777" w:rsidR="00887E97" w:rsidRPr="00CA6C7E" w:rsidRDefault="00887E97">
            <w:pPr>
              <w:widowControl w:val="0"/>
              <w:numPr>
                <w:ilvl w:val="0"/>
                <w:numId w:val="2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Магадлан шалгах үүрэг хүлээсэн ажилтныг холбогдох шалгалтын сургалтанд хамруулсан байх</w:t>
            </w:r>
            <w:r w:rsidRPr="00CA6C7E">
              <w:rPr>
                <w:rFonts w:eastAsia="Arial" w:cs="Arial"/>
                <w:sz w:val="24"/>
                <w:szCs w:val="24"/>
              </w:rPr>
              <w:t>.</w:t>
            </w:r>
          </w:p>
          <w:p w14:paraId="30AD39BF" w14:textId="77777777" w:rsidR="00887E97" w:rsidRPr="00CA6C7E" w:rsidRDefault="00887E97">
            <w:pPr>
              <w:widowControl w:val="0"/>
              <w:numPr>
                <w:ilvl w:val="0"/>
                <w:numId w:val="2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Магадлан шалгагчийн зөвлөмжийг баримтжуулж, хэрэгжүүлэх үйл явц</w:t>
            </w:r>
            <w:r w:rsidRPr="00CA6C7E">
              <w:rPr>
                <w:rFonts w:eastAsia="Arial" w:cs="Arial"/>
                <w:sz w:val="24"/>
                <w:szCs w:val="24"/>
              </w:rPr>
              <w:t>.</w:t>
            </w:r>
          </w:p>
          <w:p w14:paraId="008D185A" w14:textId="77777777" w:rsidR="00887E97" w:rsidRPr="00CA6C7E" w:rsidRDefault="00887E97">
            <w:pPr>
              <w:widowControl w:val="0"/>
              <w:numPr>
                <w:ilvl w:val="0"/>
                <w:numId w:val="29"/>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Магадлан шалгалтын </w:t>
            </w:r>
            <w:proofErr w:type="spellStart"/>
            <w:r w:rsidRPr="00CA6C7E">
              <w:rPr>
                <w:rFonts w:eastAsia="Arial" w:cs="Arial"/>
                <w:sz w:val="24"/>
                <w:szCs w:val="24"/>
              </w:rPr>
              <w:t>үр</w:t>
            </w:r>
            <w:proofErr w:type="spellEnd"/>
            <w:r w:rsidRPr="00CA6C7E">
              <w:rPr>
                <w:rFonts w:eastAsia="Arial" w:cs="Arial"/>
                <w:sz w:val="24"/>
                <w:szCs w:val="24"/>
              </w:rPr>
              <w:t xml:space="preserve"> </w:t>
            </w:r>
            <w:proofErr w:type="spellStart"/>
            <w:r w:rsidRPr="00CA6C7E">
              <w:rPr>
                <w:rFonts w:eastAsia="Arial" w:cs="Arial"/>
                <w:sz w:val="24"/>
                <w:szCs w:val="24"/>
              </w:rPr>
              <w:t>дүн</w:t>
            </w:r>
            <w:proofErr w:type="spellEnd"/>
            <w:r w:rsidRPr="00CA6C7E">
              <w:rPr>
                <w:rFonts w:eastAsia="Arial" w:cs="Arial"/>
                <w:sz w:val="24"/>
                <w:szCs w:val="24"/>
              </w:rPr>
              <w:t xml:space="preserve"> </w:t>
            </w:r>
            <w:proofErr w:type="spellStart"/>
            <w:r w:rsidRPr="00CA6C7E">
              <w:rPr>
                <w:rFonts w:eastAsia="Arial" w:cs="Arial"/>
                <w:sz w:val="24"/>
                <w:szCs w:val="24"/>
              </w:rPr>
              <w:t>болон</w:t>
            </w:r>
            <w:proofErr w:type="spellEnd"/>
            <w:r w:rsidRPr="00CA6C7E">
              <w:rPr>
                <w:rFonts w:eastAsia="Arial" w:cs="Arial"/>
                <w:sz w:val="24"/>
                <w:szCs w:val="24"/>
              </w:rPr>
              <w:t xml:space="preserve"> </w:t>
            </w:r>
            <w:r w:rsidRPr="00CA6C7E">
              <w:rPr>
                <w:rFonts w:eastAsia="Arial" w:cs="Arial"/>
                <w:sz w:val="24"/>
                <w:szCs w:val="24"/>
                <w:lang w:val="mn-MN"/>
              </w:rPr>
              <w:t>авах</w:t>
            </w:r>
            <w:r w:rsidRPr="00CA6C7E">
              <w:rPr>
                <w:rFonts w:eastAsia="Arial" w:cs="Arial"/>
                <w:sz w:val="24"/>
                <w:szCs w:val="24"/>
              </w:rPr>
              <w:t xml:space="preserve"> </w:t>
            </w:r>
            <w:proofErr w:type="spellStart"/>
            <w:r w:rsidRPr="00CA6C7E">
              <w:rPr>
                <w:rFonts w:eastAsia="Arial" w:cs="Arial"/>
                <w:sz w:val="24"/>
                <w:szCs w:val="24"/>
              </w:rPr>
              <w:t>арга</w:t>
            </w:r>
            <w:proofErr w:type="spellEnd"/>
            <w:r w:rsidRPr="00CA6C7E">
              <w:rPr>
                <w:rFonts w:eastAsia="Arial" w:cs="Arial"/>
                <w:sz w:val="24"/>
                <w:szCs w:val="24"/>
              </w:rPr>
              <w:t xml:space="preserve"> </w:t>
            </w:r>
            <w:proofErr w:type="spellStart"/>
            <w:r w:rsidRPr="00CA6C7E">
              <w:rPr>
                <w:rFonts w:eastAsia="Arial" w:cs="Arial"/>
                <w:sz w:val="24"/>
                <w:szCs w:val="24"/>
              </w:rPr>
              <w:t>хэмжээний</w:t>
            </w:r>
            <w:proofErr w:type="spellEnd"/>
            <w:r w:rsidRPr="00CA6C7E">
              <w:rPr>
                <w:rFonts w:eastAsia="Arial" w:cs="Arial"/>
                <w:sz w:val="24"/>
                <w:szCs w:val="24"/>
              </w:rPr>
              <w:t xml:space="preserve"> </w:t>
            </w:r>
            <w:proofErr w:type="spellStart"/>
            <w:r w:rsidRPr="00CA6C7E">
              <w:rPr>
                <w:rFonts w:eastAsia="Arial" w:cs="Arial"/>
                <w:sz w:val="24"/>
                <w:szCs w:val="24"/>
              </w:rPr>
              <w:t>талаар</w:t>
            </w:r>
            <w:proofErr w:type="spellEnd"/>
            <w:r w:rsidRPr="00CA6C7E">
              <w:rPr>
                <w:rFonts w:eastAsia="Arial" w:cs="Arial"/>
                <w:sz w:val="24"/>
                <w:szCs w:val="24"/>
              </w:rPr>
              <w:t xml:space="preserve"> </w:t>
            </w:r>
            <w:proofErr w:type="spellStart"/>
            <w:r w:rsidRPr="00CA6C7E">
              <w:rPr>
                <w:rFonts w:eastAsia="Arial" w:cs="Arial"/>
                <w:sz w:val="24"/>
                <w:szCs w:val="24"/>
              </w:rPr>
              <w:t>ажиллагсад</w:t>
            </w:r>
            <w:proofErr w:type="spellEnd"/>
            <w:r w:rsidRPr="00CA6C7E">
              <w:rPr>
                <w:rFonts w:eastAsia="Arial" w:cs="Arial"/>
                <w:sz w:val="24"/>
                <w:szCs w:val="24"/>
              </w:rPr>
              <w:t xml:space="preserve"> </w:t>
            </w:r>
            <w:proofErr w:type="spellStart"/>
            <w:r w:rsidRPr="00CA6C7E">
              <w:rPr>
                <w:rFonts w:eastAsia="Arial" w:cs="Arial"/>
                <w:sz w:val="24"/>
                <w:szCs w:val="24"/>
              </w:rPr>
              <w:t>болон</w:t>
            </w:r>
            <w:proofErr w:type="spellEnd"/>
            <w:r w:rsidRPr="00CA6C7E">
              <w:rPr>
                <w:rFonts w:eastAsia="Arial" w:cs="Arial"/>
                <w:sz w:val="24"/>
                <w:szCs w:val="24"/>
              </w:rPr>
              <w:t xml:space="preserve"> </w:t>
            </w:r>
            <w:proofErr w:type="spellStart"/>
            <w:r w:rsidRPr="00CA6C7E">
              <w:rPr>
                <w:rFonts w:eastAsia="Arial" w:cs="Arial"/>
                <w:sz w:val="24"/>
                <w:szCs w:val="24"/>
              </w:rPr>
              <w:t>гэрээлэгч</w:t>
            </w:r>
            <w:proofErr w:type="spellEnd"/>
            <w:r w:rsidRPr="00CA6C7E">
              <w:rPr>
                <w:rFonts w:eastAsia="Arial" w:cs="Arial"/>
                <w:sz w:val="24"/>
                <w:szCs w:val="24"/>
              </w:rPr>
              <w:t xml:space="preserve"> </w:t>
            </w:r>
            <w:proofErr w:type="spellStart"/>
            <w:r w:rsidRPr="00CA6C7E">
              <w:rPr>
                <w:rFonts w:eastAsia="Arial" w:cs="Arial"/>
                <w:sz w:val="24"/>
                <w:szCs w:val="24"/>
              </w:rPr>
              <w:t>нарт</w:t>
            </w:r>
            <w:proofErr w:type="spellEnd"/>
            <w:r w:rsidRPr="00CA6C7E">
              <w:rPr>
                <w:rFonts w:eastAsia="Arial" w:cs="Arial"/>
                <w:sz w:val="24"/>
                <w:szCs w:val="24"/>
              </w:rPr>
              <w:t xml:space="preserve"> </w:t>
            </w:r>
            <w:proofErr w:type="spellStart"/>
            <w:r w:rsidRPr="00CA6C7E">
              <w:rPr>
                <w:rFonts w:eastAsia="Arial" w:cs="Arial"/>
                <w:sz w:val="24"/>
                <w:szCs w:val="24"/>
              </w:rPr>
              <w:t>мэдээлэх</w:t>
            </w:r>
            <w:proofErr w:type="spellEnd"/>
            <w:r w:rsidRPr="00CA6C7E">
              <w:rPr>
                <w:rFonts w:eastAsia="Arial" w:cs="Arial"/>
                <w:sz w:val="24"/>
                <w:szCs w:val="24"/>
              </w:rPr>
              <w:t xml:space="preserve"> </w:t>
            </w:r>
            <w:proofErr w:type="spellStart"/>
            <w:r w:rsidRPr="00CA6C7E">
              <w:rPr>
                <w:rFonts w:eastAsia="Arial" w:cs="Arial"/>
                <w:sz w:val="24"/>
                <w:szCs w:val="24"/>
              </w:rPr>
              <w:t>үйл</w:t>
            </w:r>
            <w:proofErr w:type="spellEnd"/>
            <w:r w:rsidRPr="00CA6C7E">
              <w:rPr>
                <w:rFonts w:eastAsia="Arial" w:cs="Arial"/>
                <w:sz w:val="24"/>
                <w:szCs w:val="24"/>
              </w:rPr>
              <w:t xml:space="preserve"> </w:t>
            </w:r>
            <w:proofErr w:type="spellStart"/>
            <w:r w:rsidRPr="00CA6C7E">
              <w:rPr>
                <w:rFonts w:eastAsia="Arial" w:cs="Arial"/>
                <w:sz w:val="24"/>
                <w:szCs w:val="24"/>
              </w:rPr>
              <w:t>явц</w:t>
            </w:r>
            <w:proofErr w:type="spellEnd"/>
            <w:r w:rsidRPr="00CA6C7E">
              <w:rPr>
                <w:rFonts w:eastAsia="Arial" w:cs="Arial"/>
                <w:sz w:val="24"/>
                <w:szCs w:val="24"/>
              </w:rPr>
              <w:t>.</w:t>
            </w:r>
          </w:p>
        </w:tc>
      </w:tr>
      <w:tr w:rsidR="00887E97" w:rsidRPr="00CA6C7E" w14:paraId="06DF514B" w14:textId="77777777" w:rsidTr="00A052EF">
        <w:tc>
          <w:tcPr>
            <w:tcW w:w="3157" w:type="dxa"/>
            <w:vAlign w:val="center"/>
          </w:tcPr>
          <w:p w14:paraId="56C3E257" w14:textId="77777777" w:rsidR="00887E97" w:rsidRPr="00CA6C7E" w:rsidRDefault="00887E97">
            <w:pPr>
              <w:widowControl w:val="0"/>
              <w:numPr>
                <w:ilvl w:val="0"/>
                <w:numId w:val="6"/>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Статистикийн дүн шинжилгээ</w:t>
            </w:r>
          </w:p>
        </w:tc>
        <w:tc>
          <w:tcPr>
            <w:tcW w:w="7013" w:type="dxa"/>
            <w:vAlign w:val="center"/>
          </w:tcPr>
          <w:p w14:paraId="33CF02FE" w14:textId="77777777" w:rsidR="00887E97" w:rsidRPr="00CA6C7E" w:rsidRDefault="00887E97">
            <w:pPr>
              <w:widowControl w:val="0"/>
              <w:numPr>
                <w:ilvl w:val="0"/>
                <w:numId w:val="3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ахуйд холбоотой статистикийг жил бүр бүртгэх,</w:t>
            </w:r>
          </w:p>
          <w:p w14:paraId="27B28685" w14:textId="77777777" w:rsidR="00887E97" w:rsidRPr="00CA6C7E" w:rsidRDefault="00887E97">
            <w:pPr>
              <w:widowControl w:val="0"/>
              <w:numPr>
                <w:ilvl w:val="0"/>
                <w:numId w:val="30"/>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ахуйд холбоотой статистикт дүн шинжилгээ хийж чиг хандлагыг тодорхойлох</w:t>
            </w:r>
            <w:r w:rsidRPr="00CA6C7E">
              <w:rPr>
                <w:rFonts w:eastAsia="Arial" w:cs="Arial"/>
                <w:sz w:val="24"/>
                <w:szCs w:val="24"/>
              </w:rPr>
              <w:t>.</w:t>
            </w:r>
          </w:p>
        </w:tc>
      </w:tr>
      <w:tr w:rsidR="00887E97" w:rsidRPr="00CA6C7E" w14:paraId="36085813" w14:textId="77777777" w:rsidTr="00A052EF">
        <w:tc>
          <w:tcPr>
            <w:tcW w:w="10170" w:type="dxa"/>
            <w:gridSpan w:val="2"/>
            <w:shd w:val="clear" w:color="auto" w:fill="E7E6E6" w:themeFill="background2"/>
            <w:vAlign w:val="center"/>
          </w:tcPr>
          <w:p w14:paraId="403E6DD5"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rPr>
              <w:t>7.</w:t>
            </w:r>
            <w:r w:rsidRPr="00CA6C7E">
              <w:rPr>
                <w:rFonts w:eastAsia="Arial" w:cs="Arial"/>
                <w:sz w:val="24"/>
                <w:szCs w:val="24"/>
                <w:lang w:val="mn-MN"/>
              </w:rPr>
              <w:t>Хөдөлмөрийн аюулгүй байдал, эрүүл ахуйн удирдлагын тогтолцоог хэрэгжүүлэх</w:t>
            </w:r>
          </w:p>
        </w:tc>
      </w:tr>
      <w:tr w:rsidR="00887E97" w:rsidRPr="00CA6C7E" w14:paraId="6AA9BB66" w14:textId="77777777" w:rsidTr="00A052EF">
        <w:tc>
          <w:tcPr>
            <w:tcW w:w="3157" w:type="dxa"/>
            <w:vAlign w:val="center"/>
          </w:tcPr>
          <w:p w14:paraId="7927A69E" w14:textId="77777777" w:rsidR="00887E97" w:rsidRPr="00CA6C7E" w:rsidRDefault="00887E97">
            <w:pPr>
              <w:widowControl w:val="0"/>
              <w:numPr>
                <w:ilvl w:val="0"/>
                <w:numId w:val="9"/>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 xml:space="preserve">Хөдөлмөрийн аюулгүй </w:t>
            </w:r>
            <w:r w:rsidRPr="00CA6C7E">
              <w:rPr>
                <w:rFonts w:eastAsia="Arial" w:cs="Arial"/>
                <w:sz w:val="24"/>
                <w:szCs w:val="24"/>
                <w:lang w:val="mn-MN"/>
              </w:rPr>
              <w:lastRenderedPageBreak/>
              <w:t>байдлын харилцаа холбоо</w:t>
            </w:r>
          </w:p>
        </w:tc>
        <w:tc>
          <w:tcPr>
            <w:tcW w:w="7013" w:type="dxa"/>
            <w:vAlign w:val="center"/>
          </w:tcPr>
          <w:p w14:paraId="012FF3D0" w14:textId="77777777" w:rsidR="00887E97" w:rsidRPr="00CA6C7E" w:rsidRDefault="00887E97">
            <w:pPr>
              <w:widowControl w:val="0"/>
              <w:numPr>
                <w:ilvl w:val="0"/>
                <w:numId w:val="3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lastRenderedPageBreak/>
              <w:t>Ажил олгогч нь хөдөлмөрийн аюулгүй байдал, эрүүл ахуйн асуудлаар хоёр талт харилцаа холбоо явуулах</w:t>
            </w:r>
            <w:r w:rsidRPr="00CA6C7E">
              <w:rPr>
                <w:rFonts w:eastAsia="Arial" w:cs="Arial"/>
                <w:sz w:val="24"/>
                <w:szCs w:val="24"/>
              </w:rPr>
              <w:t>:</w:t>
            </w:r>
            <w:r w:rsidRPr="00CA6C7E">
              <w:rPr>
                <w:rFonts w:eastAsia="Arial" w:cs="Arial"/>
                <w:sz w:val="24"/>
                <w:szCs w:val="24"/>
                <w:lang w:val="mn-MN"/>
              </w:rPr>
              <w:t xml:space="preserve"> </w:t>
            </w:r>
            <w:r w:rsidRPr="00CA6C7E">
              <w:rPr>
                <w:rFonts w:eastAsia="Arial" w:cs="Arial"/>
                <w:sz w:val="24"/>
                <w:szCs w:val="24"/>
                <w:lang w:val="mn-MN"/>
              </w:rPr>
              <w:lastRenderedPageBreak/>
              <w:t>Үүнд:</w:t>
            </w:r>
          </w:p>
          <w:p w14:paraId="27A92225" w14:textId="77777777" w:rsidR="00887E97" w:rsidRPr="00CA6C7E" w:rsidRDefault="00887E97">
            <w:pPr>
              <w:widowControl w:val="0"/>
              <w:numPr>
                <w:ilvl w:val="1"/>
                <w:numId w:val="3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Тодорхой давтамжтай тогтмол явуулна,</w:t>
            </w:r>
          </w:p>
          <w:p w14:paraId="1E8FA608" w14:textId="77777777" w:rsidR="00887E97" w:rsidRPr="00CA6C7E" w:rsidRDefault="00887E97">
            <w:pPr>
              <w:widowControl w:val="0"/>
              <w:numPr>
                <w:ilvl w:val="1"/>
                <w:numId w:val="3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Бүх шатны ажиллагсдыг хамруулна.</w:t>
            </w:r>
          </w:p>
          <w:p w14:paraId="07E155EB" w14:textId="77777777" w:rsidR="00887E97" w:rsidRPr="00CA6C7E" w:rsidRDefault="00887E97">
            <w:pPr>
              <w:widowControl w:val="0"/>
              <w:numPr>
                <w:ilvl w:val="0"/>
                <w:numId w:val="31"/>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асуудлыг хоёр талт харилцаа холбоогоор тодорхойлж цаг тухайд нь залруулна</w:t>
            </w:r>
            <w:r w:rsidRPr="00CA6C7E">
              <w:rPr>
                <w:rFonts w:eastAsia="Arial" w:cs="Arial"/>
                <w:sz w:val="24"/>
                <w:szCs w:val="24"/>
              </w:rPr>
              <w:t>.</w:t>
            </w:r>
          </w:p>
        </w:tc>
      </w:tr>
      <w:tr w:rsidR="00887E97" w:rsidRPr="00CA6C7E" w14:paraId="4627675A" w14:textId="77777777" w:rsidTr="00A052EF">
        <w:tc>
          <w:tcPr>
            <w:tcW w:w="3157" w:type="dxa"/>
            <w:vAlign w:val="center"/>
          </w:tcPr>
          <w:p w14:paraId="0C8721E5" w14:textId="77777777" w:rsidR="00887E97" w:rsidRPr="00CA6C7E" w:rsidRDefault="00887E97">
            <w:pPr>
              <w:widowControl w:val="0"/>
              <w:numPr>
                <w:ilvl w:val="0"/>
                <w:numId w:val="9"/>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Хөдөлмөрийн аюулгүй ажиллагааны баримт, бүртгэл</w:t>
            </w:r>
          </w:p>
        </w:tc>
        <w:tc>
          <w:tcPr>
            <w:tcW w:w="7013" w:type="dxa"/>
            <w:vAlign w:val="center"/>
          </w:tcPr>
          <w:p w14:paraId="372C044A" w14:textId="77777777" w:rsidR="00887E97" w:rsidRPr="00CA6C7E" w:rsidRDefault="00887E97">
            <w:pPr>
              <w:widowControl w:val="0"/>
              <w:numPr>
                <w:ilvl w:val="0"/>
                <w:numId w:val="32"/>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 xml:space="preserve">Хөдөлмөрийн аюулгүй байдал, эрүүл ахуйтай холбоотой баримтыг дор хаяж </w:t>
            </w:r>
            <w:r w:rsidRPr="00CA6C7E">
              <w:rPr>
                <w:rFonts w:eastAsia="Arial" w:cs="Arial"/>
                <w:sz w:val="24"/>
                <w:szCs w:val="24"/>
              </w:rPr>
              <w:t xml:space="preserve">5 </w:t>
            </w:r>
            <w:r w:rsidRPr="00CA6C7E">
              <w:rPr>
                <w:rFonts w:eastAsia="Arial" w:cs="Arial"/>
                <w:sz w:val="24"/>
                <w:szCs w:val="24"/>
                <w:lang w:val="mn-MN"/>
              </w:rPr>
              <w:t>жил хадгална</w:t>
            </w:r>
            <w:r w:rsidRPr="00CA6C7E">
              <w:rPr>
                <w:rFonts w:eastAsia="Arial" w:cs="Arial"/>
                <w:sz w:val="24"/>
                <w:szCs w:val="24"/>
              </w:rPr>
              <w:t xml:space="preserve">, </w:t>
            </w:r>
            <w:r w:rsidRPr="00CA6C7E">
              <w:rPr>
                <w:rFonts w:eastAsia="Arial" w:cs="Arial"/>
                <w:sz w:val="24"/>
                <w:szCs w:val="24"/>
                <w:lang w:val="mn-MN"/>
              </w:rPr>
              <w:t>үүнд</w:t>
            </w:r>
            <w:r w:rsidRPr="00CA6C7E">
              <w:rPr>
                <w:rFonts w:eastAsia="Arial" w:cs="Arial"/>
                <w:sz w:val="24"/>
                <w:szCs w:val="24"/>
              </w:rPr>
              <w:t>:</w:t>
            </w:r>
          </w:p>
          <w:p w14:paraId="2EAD6A45" w14:textId="77777777" w:rsidR="00887E97" w:rsidRPr="00CA6C7E" w:rsidRDefault="00887E97">
            <w:pPr>
              <w:widowControl w:val="0"/>
              <w:numPr>
                <w:ilvl w:val="0"/>
                <w:numId w:val="5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Сургалтын баримт</w:t>
            </w:r>
            <w:r w:rsidRPr="00CA6C7E">
              <w:rPr>
                <w:rFonts w:eastAsia="Arial" w:cs="Arial"/>
                <w:sz w:val="24"/>
                <w:szCs w:val="24"/>
              </w:rPr>
              <w:t>,</w:t>
            </w:r>
          </w:p>
          <w:p w14:paraId="4DD2954F" w14:textId="77777777" w:rsidR="00887E97" w:rsidRPr="00CA6C7E" w:rsidRDefault="00887E97">
            <w:pPr>
              <w:widowControl w:val="0"/>
              <w:numPr>
                <w:ilvl w:val="0"/>
                <w:numId w:val="5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Хяналт шалгалтын баримт</w:t>
            </w:r>
            <w:r w:rsidRPr="00CA6C7E">
              <w:rPr>
                <w:rFonts w:eastAsia="Arial" w:cs="Arial"/>
                <w:sz w:val="24"/>
                <w:szCs w:val="24"/>
              </w:rPr>
              <w:t>,</w:t>
            </w:r>
          </w:p>
          <w:p w14:paraId="22B6D30A" w14:textId="77777777" w:rsidR="00887E97" w:rsidRPr="00CA6C7E" w:rsidRDefault="00887E97">
            <w:pPr>
              <w:widowControl w:val="0"/>
              <w:numPr>
                <w:ilvl w:val="0"/>
                <w:numId w:val="5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Анхны тусламжийн баримт</w:t>
            </w:r>
            <w:r w:rsidRPr="00CA6C7E">
              <w:rPr>
                <w:rFonts w:eastAsia="Arial" w:cs="Arial"/>
                <w:sz w:val="24"/>
                <w:szCs w:val="24"/>
              </w:rPr>
              <w:t>,</w:t>
            </w:r>
          </w:p>
          <w:p w14:paraId="5ACAEA38" w14:textId="77777777" w:rsidR="00887E97" w:rsidRPr="00CA6C7E" w:rsidRDefault="00887E97">
            <w:pPr>
              <w:widowControl w:val="0"/>
              <w:numPr>
                <w:ilvl w:val="0"/>
                <w:numId w:val="5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Осол, тохиолдлын мэдээлэл, тайлан, ослын магадлан  шалгалт</w:t>
            </w:r>
          </w:p>
          <w:p w14:paraId="35883A0A" w14:textId="77777777" w:rsidR="00887E97" w:rsidRPr="00CA6C7E" w:rsidRDefault="00887E97">
            <w:pPr>
              <w:widowControl w:val="0"/>
              <w:numPr>
                <w:ilvl w:val="0"/>
                <w:numId w:val="5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Аюулгүй байдлын хурлын тэмдэглэл орно</w:t>
            </w:r>
            <w:r w:rsidRPr="00CA6C7E">
              <w:rPr>
                <w:rFonts w:eastAsia="Arial" w:cs="Arial"/>
                <w:sz w:val="24"/>
                <w:szCs w:val="24"/>
              </w:rPr>
              <w:t>.</w:t>
            </w:r>
          </w:p>
        </w:tc>
      </w:tr>
      <w:tr w:rsidR="00887E97" w:rsidRPr="00CA6C7E" w14:paraId="63FF2EF8" w14:textId="77777777" w:rsidTr="00A052EF">
        <w:tc>
          <w:tcPr>
            <w:tcW w:w="3157" w:type="dxa"/>
            <w:vAlign w:val="center"/>
          </w:tcPr>
          <w:p w14:paraId="70B4B9BD" w14:textId="77777777" w:rsidR="00887E97" w:rsidRPr="00CA6C7E" w:rsidRDefault="00887E97">
            <w:pPr>
              <w:widowControl w:val="0"/>
              <w:numPr>
                <w:ilvl w:val="0"/>
                <w:numId w:val="9"/>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Хөдөлмөрийн аюулгүй байдал, эрүүл ахуйн удирдлагын тогтолцооны үнэлгээ</w:t>
            </w:r>
          </w:p>
        </w:tc>
        <w:tc>
          <w:tcPr>
            <w:tcW w:w="7013" w:type="dxa"/>
            <w:vAlign w:val="center"/>
          </w:tcPr>
          <w:p w14:paraId="604683E4" w14:textId="77777777" w:rsidR="00887E97" w:rsidRPr="00CA6C7E" w:rsidRDefault="00887E97">
            <w:pPr>
              <w:widowControl w:val="0"/>
              <w:numPr>
                <w:ilvl w:val="0"/>
                <w:numId w:val="3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ахуйтай холбоотой дотоодын аудит хийх зохицуулалт</w:t>
            </w:r>
          </w:p>
          <w:p w14:paraId="0C3EA1F7" w14:textId="77777777" w:rsidR="00887E97" w:rsidRPr="00CA6C7E" w:rsidRDefault="00887E97">
            <w:pPr>
              <w:widowControl w:val="0"/>
              <w:numPr>
                <w:ilvl w:val="0"/>
                <w:numId w:val="3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удирдлагын тогтолцоог, энэхүү тогтоцооны аудитын үр дүн эсхүл жилийн статистик судалгааны дүнд тулгуурлан тасралтгүй сайжруулах зохицуулалтыг хийх</w:t>
            </w:r>
            <w:r w:rsidRPr="00CA6C7E">
              <w:rPr>
                <w:rFonts w:eastAsia="Arial" w:cs="Arial"/>
                <w:sz w:val="24"/>
                <w:szCs w:val="24"/>
              </w:rPr>
              <w:t>.</w:t>
            </w:r>
          </w:p>
          <w:p w14:paraId="59D835EE" w14:textId="77777777" w:rsidR="00887E97" w:rsidRPr="00CA6C7E" w:rsidRDefault="00887E97">
            <w:pPr>
              <w:widowControl w:val="0"/>
              <w:numPr>
                <w:ilvl w:val="0"/>
                <w:numId w:val="3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асуудал хариуцах удирдах албан тушаалтныг томилох</w:t>
            </w:r>
            <w:r w:rsidRPr="00CA6C7E">
              <w:rPr>
                <w:rFonts w:eastAsia="Arial" w:cs="Arial"/>
                <w:sz w:val="24"/>
                <w:szCs w:val="24"/>
              </w:rPr>
              <w:t>.</w:t>
            </w:r>
          </w:p>
          <w:p w14:paraId="5699C3F3" w14:textId="77777777" w:rsidR="00887E97" w:rsidRPr="00CA6C7E" w:rsidRDefault="00887E97">
            <w:pPr>
              <w:widowControl w:val="0"/>
              <w:numPr>
                <w:ilvl w:val="0"/>
                <w:numId w:val="33"/>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Удирдах албан тушаалтан өмнөх жилийн үр дүнд тулгуурлан Хөдөлмөрийн аюулгүй байдал, эрүүл ахуйн удирдлагын тогтолцоог сайжруулах, стратегийн чиглэл өгдөг байх</w:t>
            </w:r>
          </w:p>
        </w:tc>
      </w:tr>
      <w:tr w:rsidR="00887E97" w:rsidRPr="00CA6C7E" w14:paraId="286B9A75" w14:textId="77777777" w:rsidTr="00A052EF">
        <w:tc>
          <w:tcPr>
            <w:tcW w:w="10170" w:type="dxa"/>
            <w:gridSpan w:val="2"/>
            <w:shd w:val="clear" w:color="auto" w:fill="E7E6E6" w:themeFill="background2"/>
            <w:vAlign w:val="center"/>
          </w:tcPr>
          <w:p w14:paraId="4FB9DD4C"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lang w:val="mn-MN"/>
              </w:rPr>
              <w:t>Б. Бусад холбогдох талууд</w:t>
            </w:r>
          </w:p>
        </w:tc>
      </w:tr>
      <w:tr w:rsidR="00887E97" w:rsidRPr="00CA6C7E" w14:paraId="308AD027" w14:textId="77777777" w:rsidTr="00A052EF">
        <w:tc>
          <w:tcPr>
            <w:tcW w:w="3157" w:type="dxa"/>
            <w:vAlign w:val="center"/>
          </w:tcPr>
          <w:p w14:paraId="431138EB" w14:textId="77777777" w:rsidR="00887E97" w:rsidRPr="00CA6C7E" w:rsidRDefault="00887E97">
            <w:pPr>
              <w:widowControl w:val="0"/>
              <w:numPr>
                <w:ilvl w:val="0"/>
                <w:numId w:val="10"/>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Туслан гүйцэтгэгчид, зочид ба бусад</w:t>
            </w:r>
          </w:p>
        </w:tc>
        <w:tc>
          <w:tcPr>
            <w:tcW w:w="7013" w:type="dxa"/>
            <w:vAlign w:val="center"/>
          </w:tcPr>
          <w:p w14:paraId="06C174FA" w14:textId="77777777" w:rsidR="00887E97" w:rsidRPr="00CA6C7E" w:rsidRDefault="00887E97">
            <w:pPr>
              <w:widowControl w:val="0"/>
              <w:numPr>
                <w:ilvl w:val="0"/>
                <w:numId w:val="3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Туслан гүйцэтгэгчид, ханган нийлүүлэгч, ажил үйлчилгээ үзүүлж буй хуулийн этгээд, иргэдэд</w:t>
            </w:r>
            <w:r w:rsidRPr="00CA6C7E" w:rsidDel="00B65C96">
              <w:rPr>
                <w:rFonts w:eastAsia="Arial" w:cs="Arial"/>
                <w:sz w:val="24"/>
                <w:szCs w:val="24"/>
                <w:lang w:val="mn-MN"/>
              </w:rPr>
              <w:t xml:space="preserve"> </w:t>
            </w:r>
            <w:r w:rsidRPr="00CA6C7E">
              <w:rPr>
                <w:rFonts w:eastAsia="Arial" w:cs="Arial"/>
                <w:sz w:val="24"/>
                <w:szCs w:val="24"/>
                <w:lang w:val="mn-MN"/>
              </w:rPr>
              <w:t xml:space="preserve"> хөдөлмөрийн аюулгүй байдал, эрүүл ахуйн тухай бодлогыг хүргүүлж, танилцуулга хийх</w:t>
            </w:r>
            <w:r w:rsidRPr="00CA6C7E">
              <w:rPr>
                <w:rFonts w:eastAsia="Arial" w:cs="Arial"/>
                <w:sz w:val="24"/>
                <w:szCs w:val="24"/>
              </w:rPr>
              <w:t>.</w:t>
            </w:r>
          </w:p>
          <w:p w14:paraId="46B159FC" w14:textId="77777777" w:rsidR="00887E97" w:rsidRPr="00CA6C7E" w:rsidRDefault="00887E97">
            <w:pPr>
              <w:widowControl w:val="0"/>
              <w:numPr>
                <w:ilvl w:val="0"/>
                <w:numId w:val="3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Дараахь хүмүүст зориулсан ажлын талбайд хамаарах зааварчилгаа өгч, үүргийг танилцуулах</w:t>
            </w:r>
            <w:r w:rsidRPr="00CA6C7E">
              <w:rPr>
                <w:rFonts w:eastAsia="Arial" w:cs="Arial"/>
                <w:sz w:val="24"/>
                <w:szCs w:val="24"/>
              </w:rPr>
              <w:t>:</w:t>
            </w:r>
          </w:p>
          <w:p w14:paraId="1CD5F71C" w14:textId="77777777" w:rsidR="00887E97" w:rsidRPr="00CA6C7E" w:rsidRDefault="00887E97">
            <w:pPr>
              <w:widowControl w:val="0"/>
              <w:numPr>
                <w:ilvl w:val="0"/>
                <w:numId w:val="5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Туслан гүйцэтгэгчид</w:t>
            </w:r>
          </w:p>
          <w:p w14:paraId="5775A97D" w14:textId="77777777" w:rsidR="00887E97" w:rsidRPr="00CA6C7E" w:rsidRDefault="00887E97">
            <w:pPr>
              <w:widowControl w:val="0"/>
              <w:numPr>
                <w:ilvl w:val="0"/>
                <w:numId w:val="5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Ханган нийлүүлэгч</w:t>
            </w:r>
          </w:p>
          <w:p w14:paraId="57F402B7" w14:textId="77777777" w:rsidR="00887E97" w:rsidRPr="00CA6C7E" w:rsidRDefault="00887E97">
            <w:pPr>
              <w:widowControl w:val="0"/>
              <w:numPr>
                <w:ilvl w:val="0"/>
                <w:numId w:val="5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үйлчилгээ үзүүлж буй хуулийн этгээд, иргэд</w:t>
            </w:r>
          </w:p>
          <w:p w14:paraId="47190C4F" w14:textId="77777777" w:rsidR="00887E97" w:rsidRPr="00CA6C7E" w:rsidRDefault="00887E97">
            <w:pPr>
              <w:widowControl w:val="0"/>
              <w:numPr>
                <w:ilvl w:val="0"/>
                <w:numId w:val="5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Зочид</w:t>
            </w:r>
          </w:p>
          <w:p w14:paraId="26FA06C5" w14:textId="77777777" w:rsidR="00887E97" w:rsidRPr="00CA6C7E" w:rsidRDefault="00887E97">
            <w:pPr>
              <w:widowControl w:val="0"/>
              <w:numPr>
                <w:ilvl w:val="0"/>
                <w:numId w:val="3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олгогчийн удирдлага дор биш боловч нөлөөлөлд өртөх бусад талуудын аюулгүй байдлыг хамгаалах зохицуулалттай байх</w:t>
            </w:r>
            <w:r w:rsidRPr="00CA6C7E">
              <w:rPr>
                <w:rFonts w:eastAsia="Arial" w:cs="Arial"/>
                <w:sz w:val="24"/>
                <w:szCs w:val="24"/>
              </w:rPr>
              <w:t>.</w:t>
            </w:r>
          </w:p>
          <w:p w14:paraId="60E285C3" w14:textId="77777777" w:rsidR="00887E97" w:rsidRPr="00CA6C7E" w:rsidRDefault="00887E97">
            <w:pPr>
              <w:widowControl w:val="0"/>
              <w:numPr>
                <w:ilvl w:val="0"/>
                <w:numId w:val="3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Туслан гүйцэтгэгчид, ханган нийлүүлэгч, ажил үйлчилгээ үзүүлж буй хуулийн этгээд, иргэдийг</w:t>
            </w:r>
            <w:r w:rsidRPr="00CA6C7E" w:rsidDel="00B65C96">
              <w:rPr>
                <w:rFonts w:eastAsia="Arial" w:cs="Arial"/>
                <w:sz w:val="24"/>
                <w:szCs w:val="24"/>
                <w:lang w:val="mn-MN"/>
              </w:rPr>
              <w:t xml:space="preserve"> </w:t>
            </w:r>
            <w:r w:rsidRPr="00CA6C7E">
              <w:rPr>
                <w:rFonts w:eastAsia="Arial" w:cs="Arial"/>
                <w:sz w:val="24"/>
                <w:szCs w:val="24"/>
                <w:lang w:val="mn-MN"/>
              </w:rPr>
              <w:t xml:space="preserve"> сонгон шалгаруулах, хяналт, шинжилгээ, үнэлгээ </w:t>
            </w:r>
            <w:r w:rsidRPr="00CA6C7E">
              <w:rPr>
                <w:rFonts w:eastAsia="Arial" w:cs="Arial"/>
                <w:sz w:val="24"/>
                <w:szCs w:val="24"/>
                <w:lang w:val="mn-MN"/>
              </w:rPr>
              <w:lastRenderedPageBreak/>
              <w:t>хийх шалгуур үзүүлэлттэй байх. Үүнд:</w:t>
            </w:r>
          </w:p>
          <w:p w14:paraId="6D326DA4" w14:textId="77777777" w:rsidR="00887E97" w:rsidRPr="00CA6C7E" w:rsidRDefault="00887E97">
            <w:pPr>
              <w:widowControl w:val="0"/>
              <w:numPr>
                <w:ilvl w:val="0"/>
                <w:numId w:val="5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шалгуур үзүүлэлт</w:t>
            </w:r>
            <w:r w:rsidRPr="00CA6C7E">
              <w:rPr>
                <w:rFonts w:eastAsia="Arial" w:cs="Arial"/>
                <w:sz w:val="24"/>
                <w:szCs w:val="24"/>
              </w:rPr>
              <w:t>,</w:t>
            </w:r>
          </w:p>
          <w:p w14:paraId="42A52AAF" w14:textId="77777777" w:rsidR="00887E97" w:rsidRPr="00CA6C7E" w:rsidRDefault="00887E97">
            <w:pPr>
              <w:widowControl w:val="0"/>
              <w:numPr>
                <w:ilvl w:val="0"/>
                <w:numId w:val="5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Туслан гүйцэтгэгчийн хөдөлмөрийн аюулгүй байдал, эрүүл ахуйн талаар хүлээх үүргийг гэрээнд тодорхой тусгасан байх</w:t>
            </w:r>
            <w:r w:rsidRPr="00CA6C7E">
              <w:rPr>
                <w:rFonts w:eastAsia="Arial" w:cs="Arial"/>
                <w:sz w:val="24"/>
                <w:szCs w:val="24"/>
              </w:rPr>
              <w:t>,</w:t>
            </w:r>
          </w:p>
          <w:p w14:paraId="55634A06" w14:textId="77777777" w:rsidR="00887E97" w:rsidRPr="00CA6C7E" w:rsidRDefault="00887E97">
            <w:pPr>
              <w:widowControl w:val="0"/>
              <w:numPr>
                <w:ilvl w:val="0"/>
                <w:numId w:val="5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гэрээний хүчинтэй хугацаанд туслан гүйцэтгэгчид, ханган нийлүүлэгч, ажил үйлчилгээ үзүүлж буй хуулийн этгээд, иргэдийн хөдөлмөрийн аюулгүй байдал, эрүүл ахуйн талаарх гүйцэтгэлд хяналт шинжилгээ хийх, доголдол илэрвэл арилгуулах тухай тусгах</w:t>
            </w:r>
            <w:r w:rsidRPr="00CA6C7E">
              <w:rPr>
                <w:rFonts w:eastAsia="Arial" w:cs="Arial"/>
                <w:sz w:val="24"/>
                <w:szCs w:val="24"/>
              </w:rPr>
              <w:t>,</w:t>
            </w:r>
          </w:p>
          <w:p w14:paraId="5D1BA8D6" w14:textId="77777777" w:rsidR="00887E97" w:rsidRPr="00CA6C7E" w:rsidRDefault="00887E97">
            <w:pPr>
              <w:widowControl w:val="0"/>
              <w:numPr>
                <w:ilvl w:val="0"/>
                <w:numId w:val="5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Гэрээний заалтыг зөрчсөн тохиолдол болон цаашид гэрээг сайжруулахтай холбоотой үнэлгээ хийх талаар тусгах</w:t>
            </w:r>
            <w:r w:rsidRPr="00CA6C7E">
              <w:rPr>
                <w:rFonts w:eastAsia="Arial" w:cs="Arial"/>
                <w:sz w:val="24"/>
                <w:szCs w:val="24"/>
              </w:rPr>
              <w:t>.</w:t>
            </w:r>
          </w:p>
          <w:p w14:paraId="0928FFB9" w14:textId="77777777" w:rsidR="00887E97" w:rsidRPr="00CA6C7E" w:rsidRDefault="00887E97">
            <w:pPr>
              <w:widowControl w:val="0"/>
              <w:numPr>
                <w:ilvl w:val="0"/>
                <w:numId w:val="3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ажлын талбай дээр үйл ажиллагаа эрхэлж эсвэл бүтээгдэхүүн хүлээн авч байгаа байгаа туслан гүйцэтгэгчид, ханган нийлүүлэгч, ажил үйлчилгээ үзүүлж буй хуулийн этгээдиргэдэд  аюулыг тодорхойлох болон хянах талаарх зохицуулалтыг танилцуулах,</w:t>
            </w:r>
          </w:p>
          <w:p w14:paraId="04E717DB" w14:textId="77777777" w:rsidR="00887E97" w:rsidRPr="00CA6C7E" w:rsidRDefault="00887E97">
            <w:pPr>
              <w:widowControl w:val="0"/>
              <w:numPr>
                <w:ilvl w:val="0"/>
                <w:numId w:val="34"/>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ажлын дадалд нь нөлөөлөх үйл ажиллагааны өөрчлөлт гарсан тохиолдолд туслан гүйцэтгэгчид, ханган нийлүүлэгч, ажил үйлчилгээ үзүүлж буй хуулийн этгээд, иргэдэд мэдэгдэх зохицуулалттай байх</w:t>
            </w:r>
          </w:p>
        </w:tc>
      </w:tr>
      <w:tr w:rsidR="00887E97" w:rsidRPr="00CA6C7E" w14:paraId="7BAC681E" w14:textId="77777777" w:rsidTr="00A052EF">
        <w:tc>
          <w:tcPr>
            <w:tcW w:w="10170" w:type="dxa"/>
            <w:gridSpan w:val="2"/>
            <w:shd w:val="clear" w:color="auto" w:fill="E7E6E6" w:themeFill="background2"/>
            <w:vAlign w:val="center"/>
          </w:tcPr>
          <w:p w14:paraId="5860265B" w14:textId="77777777" w:rsidR="00887E97" w:rsidRPr="00CA6C7E" w:rsidRDefault="00887E97" w:rsidP="00A052EF">
            <w:pPr>
              <w:widowControl w:val="0"/>
              <w:tabs>
                <w:tab w:val="left" w:pos="901"/>
                <w:tab w:val="left" w:pos="902"/>
              </w:tabs>
              <w:autoSpaceDE w:val="0"/>
              <w:autoSpaceDN w:val="0"/>
              <w:ind w:right="482"/>
              <w:jc w:val="center"/>
              <w:rPr>
                <w:rFonts w:eastAsia="Arial" w:cs="Arial"/>
                <w:sz w:val="24"/>
                <w:szCs w:val="24"/>
              </w:rPr>
            </w:pPr>
            <w:r w:rsidRPr="00CA6C7E">
              <w:rPr>
                <w:rFonts w:eastAsia="Arial" w:cs="Arial"/>
                <w:sz w:val="24"/>
                <w:szCs w:val="24"/>
                <w:lang w:val="mn-MN"/>
              </w:rPr>
              <w:lastRenderedPageBreak/>
              <w:t>В.Хөдөлмөрийн аюулгүй байдал, эрүүл ахуйн зөвлөл ба гишүүд</w:t>
            </w:r>
          </w:p>
        </w:tc>
      </w:tr>
      <w:tr w:rsidR="00887E97" w:rsidRPr="00CA6C7E" w14:paraId="0B81B8DF" w14:textId="77777777" w:rsidTr="00A052EF">
        <w:tc>
          <w:tcPr>
            <w:tcW w:w="3157" w:type="dxa"/>
            <w:vAlign w:val="center"/>
          </w:tcPr>
          <w:p w14:paraId="202338CB" w14:textId="77777777" w:rsidR="00887E97" w:rsidRPr="00CA6C7E" w:rsidRDefault="00887E97">
            <w:pPr>
              <w:widowControl w:val="0"/>
              <w:numPr>
                <w:ilvl w:val="0"/>
                <w:numId w:val="11"/>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Хөдөлмөрийн аюулгүй байдал, эрүүл ахуйн зөвлөлийн бүтэц, бүрэлдэхүүн</w:t>
            </w:r>
          </w:p>
        </w:tc>
        <w:tc>
          <w:tcPr>
            <w:tcW w:w="7013" w:type="dxa"/>
            <w:vAlign w:val="center"/>
          </w:tcPr>
          <w:p w14:paraId="02467AD3" w14:textId="77777777" w:rsidR="00887E97" w:rsidRPr="00CA6C7E" w:rsidRDefault="00887E97">
            <w:pPr>
              <w:widowControl w:val="0"/>
              <w:numPr>
                <w:ilvl w:val="0"/>
                <w:numId w:val="3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гишүүдэд тавигдах шаардлагыг тодорхойлсон байх</w:t>
            </w:r>
          </w:p>
          <w:p w14:paraId="64E2912B" w14:textId="77777777" w:rsidR="00887E97" w:rsidRPr="00CA6C7E" w:rsidRDefault="00887E97">
            <w:pPr>
              <w:widowControl w:val="0"/>
              <w:numPr>
                <w:ilvl w:val="0"/>
                <w:numId w:val="3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ажиллах удирдамж, холбогдох хууль тогтоомжийн шаардлагууд тодорхойлсон байх</w:t>
            </w:r>
          </w:p>
          <w:p w14:paraId="62E81861" w14:textId="77777777" w:rsidR="00887E97" w:rsidRPr="00CA6C7E" w:rsidRDefault="00887E97">
            <w:pPr>
              <w:widowControl w:val="0"/>
              <w:numPr>
                <w:ilvl w:val="0"/>
                <w:numId w:val="3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 олгогч нь Хөдөлмөрийн аюулгүй байдал, эрүүл ахуйн зөвлөлийн гишүүдийг хуулийн дагуу сонгох</w:t>
            </w:r>
            <w:r w:rsidRPr="00CA6C7E">
              <w:rPr>
                <w:rFonts w:eastAsia="Arial" w:cs="Arial"/>
                <w:sz w:val="24"/>
                <w:szCs w:val="24"/>
              </w:rPr>
              <w:t>.</w:t>
            </w:r>
          </w:p>
          <w:p w14:paraId="7CFC3872" w14:textId="77777777" w:rsidR="00887E97" w:rsidRPr="00CA6C7E" w:rsidRDefault="00887E97">
            <w:pPr>
              <w:widowControl w:val="0"/>
              <w:numPr>
                <w:ilvl w:val="0"/>
                <w:numId w:val="3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гишүүдийн нэр, холбоо барих дугаарыг нийт ажиллагсдад мэдээлэх</w:t>
            </w:r>
            <w:r w:rsidRPr="00CA6C7E">
              <w:rPr>
                <w:rFonts w:eastAsia="Arial" w:cs="Arial"/>
                <w:sz w:val="24"/>
                <w:szCs w:val="24"/>
              </w:rPr>
              <w:t>.</w:t>
            </w:r>
          </w:p>
          <w:p w14:paraId="730E6D3D" w14:textId="77777777" w:rsidR="00887E97" w:rsidRPr="00CA6C7E" w:rsidRDefault="00887E97">
            <w:pPr>
              <w:widowControl w:val="0"/>
              <w:numPr>
                <w:ilvl w:val="0"/>
                <w:numId w:val="35"/>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Зөвлөл нь Хөдөлмөрийн аюулгүй байдал, эрүүл ахуйн холбоотой санал хүсэлт, өргөдөл гомдлыг хүлээн авах, хянах, шийдвэрлэх зохицуулалттай байх</w:t>
            </w:r>
          </w:p>
        </w:tc>
      </w:tr>
      <w:tr w:rsidR="00887E97" w:rsidRPr="00CA6C7E" w14:paraId="500824F7" w14:textId="77777777" w:rsidTr="00A052EF">
        <w:tc>
          <w:tcPr>
            <w:tcW w:w="3157" w:type="dxa"/>
            <w:vAlign w:val="center"/>
          </w:tcPr>
          <w:p w14:paraId="0A9DF24C" w14:textId="77777777" w:rsidR="00887E97" w:rsidRPr="00CA6C7E" w:rsidRDefault="00887E97">
            <w:pPr>
              <w:widowControl w:val="0"/>
              <w:numPr>
                <w:ilvl w:val="0"/>
                <w:numId w:val="11"/>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t xml:space="preserve">Хөдөлмөрийн аюулгүй </w:t>
            </w:r>
            <w:r w:rsidRPr="00CA6C7E">
              <w:rPr>
                <w:rFonts w:eastAsia="Arial" w:cs="Arial"/>
                <w:sz w:val="24"/>
                <w:szCs w:val="24"/>
                <w:lang w:val="mn-MN"/>
              </w:rPr>
              <w:lastRenderedPageBreak/>
              <w:t>байдал, эрүүл ахуйн зөвлөлийн үйл ажиллагаа</w:t>
            </w:r>
          </w:p>
        </w:tc>
        <w:tc>
          <w:tcPr>
            <w:tcW w:w="7013" w:type="dxa"/>
            <w:vAlign w:val="center"/>
          </w:tcPr>
          <w:p w14:paraId="6864F252" w14:textId="77777777" w:rsidR="00887E97" w:rsidRPr="00CA6C7E" w:rsidRDefault="00887E97">
            <w:pPr>
              <w:widowControl w:val="0"/>
              <w:numPr>
                <w:ilvl w:val="0"/>
                <w:numId w:val="3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lastRenderedPageBreak/>
              <w:t xml:space="preserve">Хөдөлмөрийн аюулгүй байдал, эрүүл ахуйн зөвлөлийн гишүүдийн хууль тогтоомжийн дагуу </w:t>
            </w:r>
            <w:r w:rsidRPr="00CA6C7E">
              <w:rPr>
                <w:rFonts w:eastAsia="Arial" w:cs="Arial"/>
                <w:sz w:val="24"/>
                <w:szCs w:val="24"/>
                <w:lang w:val="mn-MN"/>
              </w:rPr>
              <w:lastRenderedPageBreak/>
              <w:t>хүлээх үүрэг хариуцлагыг тодорхойлох</w:t>
            </w:r>
            <w:r w:rsidRPr="00CA6C7E">
              <w:rPr>
                <w:rFonts w:eastAsia="Arial" w:cs="Arial"/>
                <w:sz w:val="24"/>
                <w:szCs w:val="24"/>
              </w:rPr>
              <w:t>.</w:t>
            </w:r>
          </w:p>
          <w:p w14:paraId="03B13425" w14:textId="77777777" w:rsidR="00887E97" w:rsidRPr="00CA6C7E" w:rsidRDefault="00887E97">
            <w:pPr>
              <w:widowControl w:val="0"/>
              <w:numPr>
                <w:ilvl w:val="0"/>
                <w:numId w:val="3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гишүүдэд зориулсан сургалттай байх</w:t>
            </w:r>
            <w:r w:rsidRPr="00CA6C7E">
              <w:rPr>
                <w:rFonts w:eastAsia="Arial" w:cs="Arial"/>
                <w:sz w:val="24"/>
                <w:szCs w:val="24"/>
              </w:rPr>
              <w:t>.</w:t>
            </w:r>
          </w:p>
          <w:p w14:paraId="402A28B0" w14:textId="77777777" w:rsidR="00887E97" w:rsidRPr="00CA6C7E" w:rsidRDefault="00887E97">
            <w:pPr>
              <w:widowControl w:val="0"/>
              <w:numPr>
                <w:ilvl w:val="0"/>
                <w:numId w:val="3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Ажиллагсад хөдөлмөрийн аюулгүй байдал, эрүүл ахуйтай холбоотой санал хүсэлт, өргөдөл гомдол гаргах зохицуулалттай байх</w:t>
            </w:r>
            <w:r w:rsidRPr="00CA6C7E">
              <w:rPr>
                <w:rFonts w:eastAsia="Arial" w:cs="Arial"/>
                <w:sz w:val="24"/>
                <w:szCs w:val="24"/>
              </w:rPr>
              <w:t>.</w:t>
            </w:r>
          </w:p>
          <w:p w14:paraId="2C67B916" w14:textId="77777777" w:rsidR="00887E97" w:rsidRPr="00CA6C7E" w:rsidRDefault="00887E97">
            <w:pPr>
              <w:widowControl w:val="0"/>
              <w:numPr>
                <w:ilvl w:val="0"/>
                <w:numId w:val="3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хурлын хөтөлбөр, тэмдэглэл хөтөлдөг байх</w:t>
            </w:r>
            <w:r w:rsidRPr="00CA6C7E">
              <w:rPr>
                <w:rFonts w:eastAsia="Arial" w:cs="Arial"/>
                <w:sz w:val="24"/>
                <w:szCs w:val="24"/>
              </w:rPr>
              <w:t>.</w:t>
            </w:r>
          </w:p>
          <w:p w14:paraId="22344FF8" w14:textId="77777777" w:rsidR="00887E97" w:rsidRPr="00CA6C7E" w:rsidRDefault="00887E97">
            <w:pPr>
              <w:widowControl w:val="0"/>
              <w:numPr>
                <w:ilvl w:val="0"/>
                <w:numId w:val="3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хурлын шийдвэрийг нийт ажиллагсдад мэдээлдэг байх</w:t>
            </w:r>
            <w:r w:rsidRPr="00CA6C7E">
              <w:rPr>
                <w:rFonts w:eastAsia="Arial" w:cs="Arial"/>
                <w:sz w:val="24"/>
                <w:szCs w:val="24"/>
              </w:rPr>
              <w:t>.</w:t>
            </w:r>
          </w:p>
          <w:p w14:paraId="4BECA1CD" w14:textId="77777777" w:rsidR="00887E97" w:rsidRPr="00CA6C7E" w:rsidRDefault="00887E97">
            <w:pPr>
              <w:widowControl w:val="0"/>
              <w:numPr>
                <w:ilvl w:val="0"/>
                <w:numId w:val="38"/>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шийдвэрийн хэрэгжилт, мөн зөвлөл нь өргөдөл гомдлыг цаг тухайд нь шийдвэрлэсэн эсэхийг хянах зохицуулалттай байх,</w:t>
            </w:r>
          </w:p>
        </w:tc>
      </w:tr>
      <w:tr w:rsidR="00887E97" w:rsidRPr="00CA6C7E" w14:paraId="13B75150" w14:textId="77777777" w:rsidTr="00A052EF">
        <w:tc>
          <w:tcPr>
            <w:tcW w:w="3157" w:type="dxa"/>
            <w:vAlign w:val="center"/>
          </w:tcPr>
          <w:p w14:paraId="637EFC5B" w14:textId="77777777" w:rsidR="00887E97" w:rsidRPr="00CA6C7E" w:rsidRDefault="00887E97">
            <w:pPr>
              <w:widowControl w:val="0"/>
              <w:numPr>
                <w:ilvl w:val="0"/>
                <w:numId w:val="11"/>
              </w:numPr>
              <w:tabs>
                <w:tab w:val="left" w:pos="901"/>
                <w:tab w:val="left" w:pos="902"/>
              </w:tabs>
              <w:autoSpaceDE w:val="0"/>
              <w:autoSpaceDN w:val="0"/>
              <w:ind w:right="482"/>
              <w:rPr>
                <w:rFonts w:eastAsia="Arial" w:cs="Arial"/>
                <w:sz w:val="24"/>
                <w:szCs w:val="24"/>
              </w:rPr>
            </w:pPr>
            <w:r w:rsidRPr="00CA6C7E">
              <w:rPr>
                <w:rFonts w:eastAsia="Arial" w:cs="Arial"/>
                <w:sz w:val="24"/>
                <w:szCs w:val="24"/>
                <w:lang w:val="mn-MN"/>
              </w:rPr>
              <w:lastRenderedPageBreak/>
              <w:t>Хөдөлмөрийн аюулгүй байдал, эрүүл ахуйн зөвлөлийн эрх хэмжээ</w:t>
            </w:r>
          </w:p>
        </w:tc>
        <w:tc>
          <w:tcPr>
            <w:tcW w:w="7013" w:type="dxa"/>
            <w:vAlign w:val="center"/>
          </w:tcPr>
          <w:p w14:paraId="19A42D17" w14:textId="77777777" w:rsidR="00887E97" w:rsidRPr="00CA6C7E" w:rsidRDefault="00887E97">
            <w:pPr>
              <w:widowControl w:val="0"/>
              <w:numPr>
                <w:ilvl w:val="0"/>
                <w:numId w:val="3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зөвлөлийн гишүүд дараах эрх хэмжээтэй байна. Үүнд:</w:t>
            </w:r>
          </w:p>
          <w:p w14:paraId="4A6292C3" w14:textId="77777777" w:rsidR="00887E97" w:rsidRPr="00CA6C7E" w:rsidRDefault="00887E97">
            <w:pPr>
              <w:widowControl w:val="0"/>
              <w:numPr>
                <w:ilvl w:val="0"/>
                <w:numId w:val="5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Ажлын байранд дээр хяналт шалгалт хийх</w:t>
            </w:r>
            <w:r w:rsidRPr="00CA6C7E">
              <w:rPr>
                <w:rFonts w:eastAsia="Arial" w:cs="Arial"/>
                <w:sz w:val="24"/>
                <w:szCs w:val="24"/>
              </w:rPr>
              <w:t>,</w:t>
            </w:r>
          </w:p>
          <w:p w14:paraId="42A520A6" w14:textId="77777777" w:rsidR="00887E97" w:rsidRPr="00CA6C7E" w:rsidRDefault="00887E97">
            <w:pPr>
              <w:widowControl w:val="0"/>
              <w:numPr>
                <w:ilvl w:val="0"/>
                <w:numId w:val="5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Ослын тайланг хянах</w:t>
            </w:r>
          </w:p>
          <w:p w14:paraId="53E26A07" w14:textId="77777777" w:rsidR="00887E97" w:rsidRPr="00CA6C7E" w:rsidRDefault="00887E97">
            <w:pPr>
              <w:widowControl w:val="0"/>
              <w:numPr>
                <w:ilvl w:val="0"/>
                <w:numId w:val="5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жил бүрийн статистикт өөрийн мэдээллийг гаргаж өгөх, статистик мэдээлэлд хяналт тавих,</w:t>
            </w:r>
          </w:p>
          <w:p w14:paraId="300A73B3" w14:textId="77777777" w:rsidR="00887E97" w:rsidRPr="00CA6C7E" w:rsidRDefault="00887E97">
            <w:pPr>
              <w:widowControl w:val="0"/>
              <w:numPr>
                <w:ilvl w:val="0"/>
                <w:numId w:val="5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Бусад</w:t>
            </w:r>
          </w:p>
          <w:p w14:paraId="1C0555BF" w14:textId="77777777" w:rsidR="00887E97" w:rsidRPr="00CA6C7E" w:rsidRDefault="00887E97">
            <w:pPr>
              <w:widowControl w:val="0"/>
              <w:numPr>
                <w:ilvl w:val="0"/>
                <w:numId w:val="36"/>
              </w:numPr>
              <w:tabs>
                <w:tab w:val="left" w:pos="901"/>
                <w:tab w:val="left" w:pos="902"/>
              </w:tabs>
              <w:autoSpaceDE w:val="0"/>
              <w:autoSpaceDN w:val="0"/>
              <w:ind w:right="482"/>
              <w:jc w:val="both"/>
              <w:rPr>
                <w:rFonts w:eastAsia="Arial" w:cs="Arial"/>
                <w:sz w:val="24"/>
                <w:szCs w:val="24"/>
              </w:rPr>
            </w:pPr>
            <w:r w:rsidRPr="00CA6C7E">
              <w:rPr>
                <w:rFonts w:eastAsia="Arial" w:cs="Arial"/>
                <w:sz w:val="24"/>
                <w:szCs w:val="24"/>
                <w:lang w:val="mn-MN"/>
              </w:rPr>
              <w:t>Хөдөлмөрийн аюулгүй байдал, эрүүл ахуйн зөвлөлөөс удирдах болон бусад албан тушаалтанд зөвлөмж өгөх</w:t>
            </w:r>
          </w:p>
        </w:tc>
      </w:tr>
    </w:tbl>
    <w:p w14:paraId="7AB72421" w14:textId="77777777" w:rsidR="00887E97" w:rsidRDefault="00887E97" w:rsidP="00887E97">
      <w:pPr>
        <w:widowControl w:val="0"/>
        <w:tabs>
          <w:tab w:val="left" w:pos="901"/>
          <w:tab w:val="left" w:pos="902"/>
        </w:tabs>
        <w:autoSpaceDE w:val="0"/>
        <w:autoSpaceDN w:val="0"/>
        <w:spacing w:after="0" w:line="240" w:lineRule="auto"/>
        <w:ind w:right="482"/>
        <w:contextualSpacing/>
        <w:jc w:val="center"/>
        <w:rPr>
          <w:rFonts w:eastAsia="Arial" w:cs="Arial"/>
          <w:b/>
          <w:bCs/>
          <w:sz w:val="24"/>
          <w:szCs w:val="24"/>
          <w:lang w:val="mn-MN"/>
        </w:rPr>
      </w:pPr>
    </w:p>
    <w:p w14:paraId="5EF1FD6C" w14:textId="77777777" w:rsidR="00887E97" w:rsidRPr="00CA6C7E" w:rsidRDefault="00887E97" w:rsidP="00887E97">
      <w:pPr>
        <w:widowControl w:val="0"/>
        <w:tabs>
          <w:tab w:val="left" w:pos="901"/>
          <w:tab w:val="left" w:pos="902"/>
        </w:tabs>
        <w:autoSpaceDE w:val="0"/>
        <w:autoSpaceDN w:val="0"/>
        <w:spacing w:after="0" w:line="240" w:lineRule="auto"/>
        <w:ind w:right="482"/>
        <w:contextualSpacing/>
        <w:jc w:val="center"/>
        <w:rPr>
          <w:rFonts w:eastAsia="Arial" w:cs="Arial"/>
          <w:b/>
          <w:bCs/>
          <w:sz w:val="24"/>
          <w:szCs w:val="24"/>
          <w:lang w:val="mn-MN"/>
        </w:rPr>
      </w:pPr>
      <w:r>
        <w:rPr>
          <w:rFonts w:eastAsia="Arial" w:cs="Arial"/>
          <w:b/>
          <w:bCs/>
          <w:sz w:val="24"/>
          <w:szCs w:val="24"/>
          <w:lang w:val="mn-MN"/>
        </w:rPr>
        <w:t>Долоо</w:t>
      </w:r>
      <w:r w:rsidRPr="00CA6C7E">
        <w:rPr>
          <w:rFonts w:eastAsia="Arial" w:cs="Arial"/>
          <w:b/>
          <w:bCs/>
          <w:sz w:val="24"/>
          <w:szCs w:val="24"/>
          <w:lang w:val="mn-MN"/>
        </w:rPr>
        <w:t>. Бусад</w:t>
      </w:r>
    </w:p>
    <w:p w14:paraId="049406C2" w14:textId="77777777" w:rsidR="00887E97" w:rsidRPr="00CA6C7E" w:rsidRDefault="00887E97" w:rsidP="00887E97">
      <w:pPr>
        <w:widowControl w:val="0"/>
        <w:tabs>
          <w:tab w:val="left" w:pos="901"/>
          <w:tab w:val="left" w:pos="902"/>
        </w:tabs>
        <w:autoSpaceDE w:val="0"/>
        <w:autoSpaceDN w:val="0"/>
        <w:spacing w:after="0" w:line="240" w:lineRule="auto"/>
        <w:ind w:right="482"/>
        <w:contextualSpacing/>
        <w:jc w:val="both"/>
        <w:rPr>
          <w:rFonts w:eastAsia="Arial" w:cs="Arial"/>
          <w:b/>
          <w:bCs/>
          <w:sz w:val="24"/>
          <w:szCs w:val="24"/>
          <w:lang w:val="mn-MN"/>
        </w:rPr>
      </w:pPr>
    </w:p>
    <w:p w14:paraId="3DD3F0E1" w14:textId="77777777" w:rsidR="00887E97" w:rsidRPr="00CA6C7E" w:rsidRDefault="00887E97" w:rsidP="00887E97">
      <w:pPr>
        <w:widowControl w:val="0"/>
        <w:tabs>
          <w:tab w:val="left" w:pos="901"/>
          <w:tab w:val="left" w:pos="902"/>
        </w:tabs>
        <w:autoSpaceDE w:val="0"/>
        <w:autoSpaceDN w:val="0"/>
        <w:spacing w:after="0" w:line="240" w:lineRule="auto"/>
        <w:contextualSpacing/>
        <w:jc w:val="both"/>
        <w:rPr>
          <w:rFonts w:eastAsia="Arial" w:cs="Arial"/>
          <w:b/>
          <w:bCs/>
          <w:sz w:val="24"/>
          <w:szCs w:val="24"/>
          <w:lang w:val="mn-MN"/>
        </w:rPr>
      </w:pPr>
      <w:r>
        <w:rPr>
          <w:rFonts w:eastAsia="Arial" w:cs="Arial"/>
          <w:sz w:val="24"/>
          <w:szCs w:val="24"/>
          <w:lang w:val="mn-MN"/>
        </w:rPr>
        <w:t>7</w:t>
      </w:r>
      <w:r w:rsidRPr="00CA6C7E">
        <w:rPr>
          <w:rFonts w:eastAsia="Arial" w:cs="Arial"/>
          <w:sz w:val="24"/>
          <w:szCs w:val="24"/>
          <w:lang w:val="mn-MN"/>
        </w:rPr>
        <w:t>.1  Дээрх дүрмийг зөрчсөн хүн, хуулийн этгээдэд хуульд өөрөөр заагаагүй тохиолдолд Зөрчлийн тухай хуульд болон бусад холбогдох хууль тогтоомжид заасан хариуцлага хүлээлгэнэ.</w:t>
      </w:r>
    </w:p>
    <w:p w14:paraId="06CCCE9E" w14:textId="77777777" w:rsidR="00887E97" w:rsidRDefault="00887E97" w:rsidP="00887E97">
      <w:pPr>
        <w:widowControl w:val="0"/>
        <w:tabs>
          <w:tab w:val="left" w:pos="901"/>
          <w:tab w:val="left" w:pos="902"/>
        </w:tabs>
        <w:autoSpaceDE w:val="0"/>
        <w:autoSpaceDN w:val="0"/>
        <w:spacing w:after="0" w:line="360" w:lineRule="auto"/>
        <w:ind w:right="480"/>
        <w:rPr>
          <w:rFonts w:eastAsia="Arial" w:cs="Arial"/>
          <w:sz w:val="24"/>
          <w:szCs w:val="24"/>
          <w:lang w:val="mn-MN"/>
        </w:rPr>
      </w:pPr>
    </w:p>
    <w:p w14:paraId="7A1F45EE" w14:textId="77777777" w:rsidR="00887E97" w:rsidRDefault="00887E97" w:rsidP="00887E97">
      <w:pPr>
        <w:widowControl w:val="0"/>
        <w:tabs>
          <w:tab w:val="left" w:pos="901"/>
          <w:tab w:val="left" w:pos="902"/>
          <w:tab w:val="left" w:pos="11100"/>
        </w:tabs>
        <w:autoSpaceDE w:val="0"/>
        <w:autoSpaceDN w:val="0"/>
        <w:spacing w:after="0" w:line="360" w:lineRule="auto"/>
        <w:ind w:right="480"/>
        <w:jc w:val="right"/>
        <w:rPr>
          <w:rFonts w:eastAsia="Arial" w:cs="Arial"/>
          <w:sz w:val="24"/>
          <w:szCs w:val="24"/>
          <w:lang w:val="mn-MN"/>
        </w:rPr>
      </w:pPr>
    </w:p>
    <w:p w14:paraId="1CCAC70E" w14:textId="77777777" w:rsidR="00887E97" w:rsidRDefault="00887E97" w:rsidP="00887E97">
      <w:pPr>
        <w:widowControl w:val="0"/>
        <w:tabs>
          <w:tab w:val="left" w:pos="901"/>
          <w:tab w:val="left" w:pos="902"/>
          <w:tab w:val="left" w:pos="11100"/>
        </w:tabs>
        <w:autoSpaceDE w:val="0"/>
        <w:autoSpaceDN w:val="0"/>
        <w:spacing w:after="0" w:line="360" w:lineRule="auto"/>
        <w:ind w:right="480"/>
        <w:jc w:val="right"/>
        <w:rPr>
          <w:rFonts w:eastAsia="Arial" w:cs="Arial"/>
          <w:sz w:val="24"/>
          <w:szCs w:val="24"/>
          <w:lang w:val="mn-MN"/>
        </w:rPr>
      </w:pPr>
    </w:p>
    <w:p w14:paraId="2A4326D9" w14:textId="77777777" w:rsidR="00887E97" w:rsidRDefault="00887E97" w:rsidP="00887E97">
      <w:pPr>
        <w:widowControl w:val="0"/>
        <w:tabs>
          <w:tab w:val="left" w:pos="901"/>
          <w:tab w:val="left" w:pos="902"/>
          <w:tab w:val="left" w:pos="11100"/>
        </w:tabs>
        <w:autoSpaceDE w:val="0"/>
        <w:autoSpaceDN w:val="0"/>
        <w:spacing w:after="0" w:line="240" w:lineRule="auto"/>
        <w:ind w:right="482"/>
        <w:jc w:val="right"/>
        <w:rPr>
          <w:rFonts w:eastAsia="Arial" w:cs="Arial"/>
          <w:sz w:val="24"/>
          <w:szCs w:val="24"/>
          <w:lang w:val="mn-MN"/>
        </w:rPr>
      </w:pPr>
      <w:r>
        <w:rPr>
          <w:rFonts w:eastAsia="Arial" w:cs="Arial"/>
          <w:sz w:val="24"/>
          <w:szCs w:val="24"/>
          <w:lang w:val="mn-MN"/>
        </w:rPr>
        <w:tab/>
      </w:r>
      <w:r>
        <w:rPr>
          <w:rFonts w:eastAsia="Arial" w:cs="Arial"/>
          <w:sz w:val="24"/>
          <w:szCs w:val="24"/>
          <w:lang w:val="mn-MN"/>
        </w:rPr>
        <w:tab/>
      </w:r>
      <w:r>
        <w:rPr>
          <w:rFonts w:eastAsia="Arial" w:cs="Arial"/>
          <w:sz w:val="24"/>
          <w:szCs w:val="24"/>
          <w:lang w:val="mn-MN"/>
        </w:rPr>
        <w:tab/>
      </w:r>
    </w:p>
    <w:p w14:paraId="6D362699" w14:textId="77777777" w:rsidR="00887E97" w:rsidRDefault="00887E97" w:rsidP="00887E97">
      <w:pPr>
        <w:rPr>
          <w:rFonts w:eastAsia="Arial" w:cs="Arial"/>
          <w:sz w:val="24"/>
          <w:szCs w:val="24"/>
          <w:lang w:val="mn-MN"/>
        </w:rPr>
      </w:pPr>
      <w:r>
        <w:rPr>
          <w:rFonts w:eastAsia="Arial" w:cs="Arial"/>
          <w:sz w:val="24"/>
          <w:szCs w:val="24"/>
          <w:lang w:val="mn-MN"/>
        </w:rPr>
        <w:br w:type="page"/>
      </w:r>
    </w:p>
    <w:p w14:paraId="5173BEA2" w14:textId="77777777" w:rsidR="00887E97" w:rsidRPr="00A052EF" w:rsidRDefault="00887E97" w:rsidP="00887E97">
      <w:pPr>
        <w:widowControl w:val="0"/>
        <w:tabs>
          <w:tab w:val="left" w:pos="901"/>
          <w:tab w:val="left" w:pos="902"/>
          <w:tab w:val="left" w:pos="11100"/>
        </w:tabs>
        <w:autoSpaceDE w:val="0"/>
        <w:autoSpaceDN w:val="0"/>
        <w:spacing w:after="0" w:line="240" w:lineRule="auto"/>
        <w:ind w:right="482"/>
        <w:jc w:val="right"/>
        <w:rPr>
          <w:rFonts w:eastAsia="Arial" w:cs="Arial"/>
          <w:szCs w:val="20"/>
          <w:lang w:val="mn-MN"/>
        </w:rPr>
      </w:pPr>
      <w:r w:rsidRPr="00A052EF">
        <w:rPr>
          <w:rFonts w:eastAsia="Arial" w:cs="Arial"/>
          <w:szCs w:val="20"/>
          <w:lang w:val="mn-MN"/>
        </w:rPr>
        <w:lastRenderedPageBreak/>
        <w:t xml:space="preserve">Газрын тос, уламжлалт бус газрын тосны эрэл, хайгуул, </w:t>
      </w:r>
    </w:p>
    <w:p w14:paraId="60651ADA" w14:textId="77777777" w:rsidR="00887E97" w:rsidRPr="00A052EF" w:rsidRDefault="00887E97" w:rsidP="00887E97">
      <w:pPr>
        <w:widowControl w:val="0"/>
        <w:tabs>
          <w:tab w:val="left" w:pos="901"/>
          <w:tab w:val="left" w:pos="902"/>
          <w:tab w:val="left" w:pos="11100"/>
        </w:tabs>
        <w:autoSpaceDE w:val="0"/>
        <w:autoSpaceDN w:val="0"/>
        <w:spacing w:after="0" w:line="240" w:lineRule="auto"/>
        <w:ind w:right="567"/>
        <w:jc w:val="right"/>
        <w:rPr>
          <w:rFonts w:eastAsia="Arial" w:cs="Arial"/>
          <w:szCs w:val="20"/>
          <w:lang w:val="mn-MN"/>
        </w:rPr>
      </w:pPr>
      <w:r w:rsidRPr="00A052EF">
        <w:rPr>
          <w:rFonts w:eastAsia="Arial" w:cs="Arial"/>
          <w:szCs w:val="20"/>
          <w:lang w:val="mn-MN"/>
        </w:rPr>
        <w:t>ашиглалтын үйл ажиллагаанд мөрдөх хөдөлмөрийн</w:t>
      </w:r>
    </w:p>
    <w:p w14:paraId="21C3FA69" w14:textId="77777777" w:rsidR="00887E97" w:rsidRPr="00A052EF" w:rsidRDefault="00887E97" w:rsidP="00887E97">
      <w:pPr>
        <w:widowControl w:val="0"/>
        <w:tabs>
          <w:tab w:val="left" w:pos="901"/>
          <w:tab w:val="left" w:pos="902"/>
          <w:tab w:val="left" w:pos="11100"/>
        </w:tabs>
        <w:autoSpaceDE w:val="0"/>
        <w:autoSpaceDN w:val="0"/>
        <w:spacing w:after="0" w:line="240" w:lineRule="auto"/>
        <w:ind w:right="482"/>
        <w:jc w:val="right"/>
        <w:rPr>
          <w:rFonts w:eastAsia="Arial" w:cs="Arial"/>
          <w:szCs w:val="20"/>
          <w:lang w:val="mn-MN"/>
        </w:rPr>
      </w:pPr>
      <w:r w:rsidRPr="00A052EF">
        <w:rPr>
          <w:rFonts w:eastAsia="Arial" w:cs="Arial"/>
          <w:szCs w:val="20"/>
          <w:lang w:val="mn-MN"/>
        </w:rPr>
        <w:t xml:space="preserve">аюулгүй байдал, эрүүл ахуйн дүрмийн </w:t>
      </w:r>
      <w:r>
        <w:rPr>
          <w:rFonts w:eastAsia="Arial" w:cs="Arial"/>
          <w:szCs w:val="20"/>
          <w:lang w:val="mn-MN"/>
        </w:rPr>
        <w:t xml:space="preserve">1 дүгээр </w:t>
      </w:r>
      <w:r w:rsidRPr="00A052EF">
        <w:rPr>
          <w:rFonts w:eastAsia="Arial" w:cs="Arial"/>
          <w:szCs w:val="20"/>
          <w:lang w:val="mn-MN"/>
        </w:rPr>
        <w:t>хавсралт</w:t>
      </w:r>
    </w:p>
    <w:p w14:paraId="766A401E" w14:textId="77777777" w:rsidR="00887E97" w:rsidRDefault="00887E97" w:rsidP="00887E97">
      <w:pPr>
        <w:widowControl w:val="0"/>
        <w:tabs>
          <w:tab w:val="left" w:pos="901"/>
          <w:tab w:val="left" w:pos="902"/>
        </w:tabs>
        <w:autoSpaceDE w:val="0"/>
        <w:autoSpaceDN w:val="0"/>
        <w:spacing w:after="0" w:line="360" w:lineRule="auto"/>
        <w:ind w:right="480"/>
        <w:jc w:val="right"/>
        <w:rPr>
          <w:rFonts w:eastAsia="Arial" w:cs="Arial"/>
          <w:sz w:val="24"/>
          <w:szCs w:val="24"/>
          <w:lang w:val="mn-MN"/>
        </w:rPr>
      </w:pPr>
    </w:p>
    <w:p w14:paraId="652AC505" w14:textId="77777777" w:rsidR="00887E97" w:rsidRDefault="00887E97" w:rsidP="00887E97">
      <w:pPr>
        <w:widowControl w:val="0"/>
        <w:autoSpaceDE w:val="0"/>
        <w:autoSpaceDN w:val="0"/>
        <w:spacing w:after="0" w:line="240" w:lineRule="auto"/>
        <w:jc w:val="center"/>
        <w:rPr>
          <w:rFonts w:eastAsia="Times New Roman" w:cs="Arial"/>
          <w:bCs/>
          <w:sz w:val="24"/>
          <w:szCs w:val="24"/>
          <w:lang w:val="mn-MN"/>
        </w:rPr>
      </w:pPr>
      <w:r w:rsidRPr="000924AE">
        <w:rPr>
          <w:rFonts w:eastAsia="Times New Roman" w:cs="Arial"/>
          <w:bCs/>
          <w:sz w:val="24"/>
          <w:szCs w:val="24"/>
          <w:lang w:val="mn-MN"/>
        </w:rPr>
        <w:t xml:space="preserve">Монгол </w:t>
      </w:r>
      <w:r w:rsidRPr="00E94DAA">
        <w:rPr>
          <w:rFonts w:eastAsia="Times New Roman" w:cs="Arial"/>
          <w:bCs/>
          <w:sz w:val="24"/>
          <w:szCs w:val="24"/>
          <w:lang w:val="mn-MN"/>
        </w:rPr>
        <w:t>У</w:t>
      </w:r>
      <w:r w:rsidRPr="000924AE">
        <w:rPr>
          <w:rFonts w:eastAsia="Times New Roman" w:cs="Arial"/>
          <w:bCs/>
          <w:sz w:val="24"/>
          <w:szCs w:val="24"/>
          <w:lang w:val="mn-MN"/>
        </w:rPr>
        <w:t>лсын Газрын тосны салбарт мөрдөн ажилла</w:t>
      </w:r>
      <w:r w:rsidRPr="000924AE">
        <w:rPr>
          <w:rFonts w:eastAsia="Times New Roman" w:cs="Arial"/>
          <w:bCs/>
          <w:sz w:val="24"/>
          <w:szCs w:val="24"/>
          <w:lang w:val="mn-MN" w:eastAsia="zh-CN"/>
        </w:rPr>
        <w:t>х</w:t>
      </w:r>
      <w:r w:rsidRPr="000924AE">
        <w:rPr>
          <w:rFonts w:eastAsia="Times New Roman" w:cs="Arial"/>
          <w:bCs/>
          <w:sz w:val="24"/>
          <w:szCs w:val="24"/>
          <w:lang w:val="mn-MN"/>
        </w:rPr>
        <w:t xml:space="preserve"> хууль, дүрэм, журам, стандартууд</w:t>
      </w:r>
    </w:p>
    <w:p w14:paraId="34D5300D" w14:textId="77777777" w:rsidR="00887E97" w:rsidRPr="000924AE" w:rsidRDefault="00887E97" w:rsidP="00887E97">
      <w:pPr>
        <w:widowControl w:val="0"/>
        <w:autoSpaceDE w:val="0"/>
        <w:autoSpaceDN w:val="0"/>
        <w:spacing w:after="0" w:line="240" w:lineRule="auto"/>
        <w:jc w:val="center"/>
        <w:rPr>
          <w:rFonts w:eastAsia="Times New Roman" w:cs="Arial"/>
          <w:bCs/>
          <w:sz w:val="24"/>
          <w:szCs w:val="24"/>
          <w:lang w:val="mn-MN"/>
        </w:rPr>
      </w:pPr>
    </w:p>
    <w:tbl>
      <w:tblPr>
        <w:tblStyle w:val="TableGrid1"/>
        <w:tblW w:w="10207" w:type="dxa"/>
        <w:tblInd w:w="-176" w:type="dxa"/>
        <w:tblLayout w:type="fixed"/>
        <w:tblLook w:val="04A0" w:firstRow="1" w:lastRow="0" w:firstColumn="1" w:lastColumn="0" w:noHBand="0" w:noVBand="1"/>
      </w:tblPr>
      <w:tblGrid>
        <w:gridCol w:w="441"/>
        <w:gridCol w:w="3960"/>
        <w:gridCol w:w="5806"/>
      </w:tblGrid>
      <w:tr w:rsidR="00887E97" w:rsidRPr="002658D4" w14:paraId="53073C6E" w14:textId="77777777" w:rsidTr="00A052EF">
        <w:tc>
          <w:tcPr>
            <w:tcW w:w="441" w:type="dxa"/>
          </w:tcPr>
          <w:p w14:paraId="71A13764" w14:textId="77777777" w:rsidR="00887E97" w:rsidRPr="00A052EF" w:rsidRDefault="00887E97" w:rsidP="00A052EF">
            <w:pPr>
              <w:rPr>
                <w:rFonts w:cs="Arial"/>
                <w:b/>
                <w:sz w:val="22"/>
                <w:lang w:val="mn-MN"/>
              </w:rPr>
            </w:pPr>
          </w:p>
          <w:p w14:paraId="50D6DAE8" w14:textId="77777777" w:rsidR="00887E97" w:rsidRPr="00A052EF" w:rsidRDefault="00887E97" w:rsidP="00A052EF">
            <w:pPr>
              <w:rPr>
                <w:rFonts w:cs="Arial"/>
                <w:b/>
                <w:sz w:val="22"/>
                <w:lang w:val="mn-MN"/>
              </w:rPr>
            </w:pPr>
            <w:r w:rsidRPr="00A052EF">
              <w:rPr>
                <w:rFonts w:cs="Arial"/>
                <w:b/>
                <w:sz w:val="22"/>
                <w:lang w:val="mn-MN"/>
              </w:rPr>
              <w:t>№</w:t>
            </w:r>
          </w:p>
        </w:tc>
        <w:tc>
          <w:tcPr>
            <w:tcW w:w="3960" w:type="dxa"/>
            <w:vAlign w:val="center"/>
          </w:tcPr>
          <w:p w14:paraId="5D98DF8E" w14:textId="77777777" w:rsidR="00887E97" w:rsidRPr="00A052EF" w:rsidRDefault="00887E97" w:rsidP="00A052EF">
            <w:pPr>
              <w:jc w:val="center"/>
              <w:rPr>
                <w:rFonts w:cs="Arial"/>
                <w:b/>
                <w:sz w:val="22"/>
                <w:lang w:val="mn-MN"/>
              </w:rPr>
            </w:pPr>
          </w:p>
          <w:p w14:paraId="4CC52C4B" w14:textId="77777777" w:rsidR="00887E97" w:rsidRPr="00A052EF" w:rsidRDefault="00887E97" w:rsidP="00A052EF">
            <w:pPr>
              <w:jc w:val="center"/>
              <w:rPr>
                <w:rFonts w:cs="Arial"/>
                <w:b/>
                <w:sz w:val="22"/>
                <w:lang w:val="mn-MN"/>
              </w:rPr>
            </w:pPr>
            <w:r w:rsidRPr="00A052EF">
              <w:rPr>
                <w:rFonts w:cs="Arial"/>
                <w:b/>
                <w:sz w:val="22"/>
                <w:lang w:val="mn-MN"/>
              </w:rPr>
              <w:t>Мэргэжил, үйл ажиллагааны чиглэл</w:t>
            </w:r>
          </w:p>
        </w:tc>
        <w:tc>
          <w:tcPr>
            <w:tcW w:w="5806" w:type="dxa"/>
          </w:tcPr>
          <w:p w14:paraId="43410DB1" w14:textId="77777777" w:rsidR="00887E97" w:rsidRPr="00A052EF" w:rsidRDefault="00887E97" w:rsidP="00A052EF">
            <w:pPr>
              <w:jc w:val="both"/>
              <w:rPr>
                <w:rFonts w:cs="Arial"/>
                <w:b/>
                <w:bCs/>
                <w:sz w:val="22"/>
                <w:lang w:val="mn-MN"/>
              </w:rPr>
            </w:pPr>
          </w:p>
          <w:p w14:paraId="31B70DFA" w14:textId="77777777" w:rsidR="00887E97" w:rsidRPr="00A052EF" w:rsidRDefault="00887E97" w:rsidP="00A052EF">
            <w:pPr>
              <w:jc w:val="both"/>
              <w:rPr>
                <w:rFonts w:cs="Arial"/>
                <w:b/>
                <w:bCs/>
                <w:sz w:val="22"/>
                <w:lang w:val="mn-MN"/>
              </w:rPr>
            </w:pPr>
            <w:r w:rsidRPr="00A052EF">
              <w:rPr>
                <w:rFonts w:cs="Arial"/>
                <w:b/>
                <w:bCs/>
                <w:sz w:val="22"/>
                <w:lang w:val="mn-MN"/>
              </w:rPr>
              <w:t>Энэ чиглэлээр Монгол улсад мөрдөгддөг хууль, тавигддаг шаардлагууд, стандарт, дүрэм журам</w:t>
            </w:r>
          </w:p>
          <w:p w14:paraId="569FFF05" w14:textId="77777777" w:rsidR="00887E97" w:rsidRPr="00A052EF" w:rsidRDefault="00887E97" w:rsidP="00A052EF">
            <w:pPr>
              <w:jc w:val="both"/>
              <w:rPr>
                <w:rFonts w:cs="Arial"/>
                <w:b/>
                <w:sz w:val="22"/>
                <w:lang w:val="mn-MN"/>
              </w:rPr>
            </w:pPr>
          </w:p>
        </w:tc>
      </w:tr>
      <w:tr w:rsidR="00887E97" w:rsidRPr="002658D4" w14:paraId="302EAAA6" w14:textId="77777777" w:rsidTr="00A052EF">
        <w:tc>
          <w:tcPr>
            <w:tcW w:w="441" w:type="dxa"/>
          </w:tcPr>
          <w:p w14:paraId="57A62B17"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1CCFF71C"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7147BA45"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67C1E5BF"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1497B3D2"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1ADA3431"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4010F86B"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6616F8AF"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1A4F4D49"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1</w:t>
            </w:r>
          </w:p>
        </w:tc>
        <w:tc>
          <w:tcPr>
            <w:tcW w:w="3960" w:type="dxa"/>
            <w:vAlign w:val="center"/>
          </w:tcPr>
          <w:p w14:paraId="6F5498B9" w14:textId="77777777" w:rsidR="00887E97" w:rsidRPr="00A052EF" w:rsidRDefault="00887E97" w:rsidP="00A052EF">
            <w:pPr>
              <w:jc w:val="center"/>
              <w:rPr>
                <w:rFonts w:cs="Arial"/>
                <w:sz w:val="22"/>
                <w:lang w:val="mn-MN"/>
              </w:rPr>
            </w:pPr>
            <w:r w:rsidRPr="00A052EF">
              <w:rPr>
                <w:rFonts w:cs="Arial"/>
                <w:sz w:val="22"/>
                <w:lang w:val="mn-MN"/>
              </w:rPr>
              <w:t>Газрын тосны геологи-геофизикийн судалгаа, эрэл-хайгуулын аюулгүй ажиллагаа</w:t>
            </w:r>
          </w:p>
          <w:p w14:paraId="1B73DBAF" w14:textId="77777777" w:rsidR="00887E97" w:rsidRPr="00A052EF" w:rsidRDefault="00887E97" w:rsidP="00A052EF">
            <w:pPr>
              <w:tabs>
                <w:tab w:val="left" w:pos="901"/>
                <w:tab w:val="left" w:pos="902"/>
              </w:tabs>
              <w:spacing w:line="360" w:lineRule="auto"/>
              <w:ind w:right="480"/>
              <w:jc w:val="center"/>
              <w:rPr>
                <w:rFonts w:eastAsia="Arial" w:cs="Arial"/>
                <w:sz w:val="22"/>
                <w:lang w:val="mn-MN"/>
              </w:rPr>
            </w:pPr>
          </w:p>
        </w:tc>
        <w:tc>
          <w:tcPr>
            <w:tcW w:w="5806" w:type="dxa"/>
          </w:tcPr>
          <w:p w14:paraId="46BF8065" w14:textId="77777777" w:rsidR="00887E97" w:rsidRPr="00A052EF" w:rsidRDefault="00887E97">
            <w:pPr>
              <w:numPr>
                <w:ilvl w:val="0"/>
                <w:numId w:val="60"/>
              </w:numPr>
              <w:spacing w:line="276" w:lineRule="auto"/>
              <w:contextualSpacing/>
              <w:jc w:val="both"/>
              <w:rPr>
                <w:rFonts w:cs="Arial"/>
                <w:bCs/>
                <w:sz w:val="22"/>
                <w:lang w:val="mn-MN"/>
              </w:rPr>
            </w:pPr>
            <w:r w:rsidRPr="00A052EF">
              <w:rPr>
                <w:rFonts w:cs="Arial"/>
                <w:bCs/>
                <w:sz w:val="22"/>
                <w:lang w:val="mn-MN"/>
              </w:rPr>
              <w:t>Газрын тосны хууль (</w:t>
            </w:r>
            <w:r w:rsidRPr="00A052EF">
              <w:rPr>
                <w:rFonts w:cs="Arial"/>
                <w:bCs/>
                <w:i/>
                <w:sz w:val="22"/>
                <w:lang w:val="mn-MN"/>
              </w:rPr>
              <w:t>шинэчилсэн найруулга</w:t>
            </w:r>
            <w:r w:rsidRPr="00A052EF">
              <w:rPr>
                <w:rFonts w:cs="Arial"/>
                <w:bCs/>
                <w:sz w:val="22"/>
                <w:lang w:val="mn-MN"/>
              </w:rPr>
              <w:t>). УБ, 2014 он</w:t>
            </w:r>
          </w:p>
          <w:p w14:paraId="3BAD88E5" w14:textId="77777777" w:rsidR="00887E97" w:rsidRPr="00A052EF" w:rsidRDefault="00887E97">
            <w:pPr>
              <w:numPr>
                <w:ilvl w:val="0"/>
                <w:numId w:val="60"/>
              </w:numPr>
              <w:spacing w:line="276" w:lineRule="auto"/>
              <w:contextualSpacing/>
              <w:jc w:val="both"/>
              <w:rPr>
                <w:rFonts w:cs="Arial"/>
                <w:bCs/>
                <w:sz w:val="22"/>
                <w:lang w:val="mn-MN"/>
              </w:rPr>
            </w:pPr>
            <w:r w:rsidRPr="00A052EF">
              <w:rPr>
                <w:rFonts w:cs="Arial"/>
                <w:bCs/>
                <w:sz w:val="22"/>
                <w:lang w:val="mn-MN"/>
              </w:rPr>
              <w:t>Хөдөлмөрийн аюулгүй байдал, эрүүл ахуйн тухай хууль, УБ, 2008 он</w:t>
            </w:r>
          </w:p>
          <w:p w14:paraId="0B6989BE" w14:textId="77777777" w:rsidR="00887E97" w:rsidRPr="00A052EF" w:rsidRDefault="00887E97">
            <w:pPr>
              <w:numPr>
                <w:ilvl w:val="0"/>
                <w:numId w:val="60"/>
              </w:numPr>
              <w:spacing w:line="276" w:lineRule="auto"/>
              <w:contextualSpacing/>
              <w:jc w:val="both"/>
              <w:rPr>
                <w:rFonts w:cs="Arial"/>
                <w:bCs/>
                <w:sz w:val="22"/>
                <w:lang w:val="mn-MN"/>
              </w:rPr>
            </w:pPr>
            <w:r w:rsidRPr="00A052EF">
              <w:rPr>
                <w:rFonts w:cs="Arial"/>
                <w:bCs/>
                <w:sz w:val="22"/>
                <w:lang w:val="mn-MN"/>
              </w:rPr>
              <w:t>Газрын тостой холбогдсон үйл ажиллагаанд хяналт тавих тухай (</w:t>
            </w:r>
            <w:r w:rsidRPr="00A052EF">
              <w:rPr>
                <w:rFonts w:cs="Arial"/>
                <w:bCs/>
                <w:i/>
                <w:sz w:val="22"/>
                <w:lang w:val="mn-MN"/>
              </w:rPr>
              <w:t>Ерөнхийлөгчийн шийдвэр</w:t>
            </w:r>
            <w:r w:rsidRPr="00A052EF">
              <w:rPr>
                <w:rFonts w:cs="Arial"/>
                <w:bCs/>
                <w:sz w:val="22"/>
                <w:lang w:val="mn-MN"/>
              </w:rPr>
              <w:t>) 1995-2-22, №39</w:t>
            </w:r>
          </w:p>
          <w:p w14:paraId="6AD5FB9D" w14:textId="77777777" w:rsidR="00887E97" w:rsidRPr="00A052EF" w:rsidRDefault="00887E97">
            <w:pPr>
              <w:numPr>
                <w:ilvl w:val="0"/>
                <w:numId w:val="60"/>
              </w:numPr>
              <w:spacing w:line="276" w:lineRule="auto"/>
              <w:contextualSpacing/>
              <w:jc w:val="both"/>
              <w:rPr>
                <w:rFonts w:cs="Arial"/>
                <w:bCs/>
                <w:sz w:val="22"/>
                <w:lang w:val="mn-MN"/>
              </w:rPr>
            </w:pPr>
            <w:r w:rsidRPr="00A052EF">
              <w:rPr>
                <w:rFonts w:cs="Arial"/>
                <w:bCs/>
                <w:sz w:val="22"/>
                <w:lang w:val="mn-MN"/>
              </w:rPr>
              <w:t>Гэрээлэгчийг сонгон шалгаруулах журам. УУС-ын тушаал, 2014-9-12, №202</w:t>
            </w:r>
          </w:p>
          <w:p w14:paraId="2E229BB7" w14:textId="77777777" w:rsidR="00887E97" w:rsidRPr="00A052EF" w:rsidRDefault="00887E97">
            <w:pPr>
              <w:numPr>
                <w:ilvl w:val="0"/>
                <w:numId w:val="60"/>
              </w:numPr>
              <w:spacing w:line="276" w:lineRule="auto"/>
              <w:contextualSpacing/>
              <w:jc w:val="both"/>
              <w:rPr>
                <w:rFonts w:cs="Arial"/>
                <w:bCs/>
                <w:sz w:val="22"/>
                <w:lang w:val="mn-MN"/>
              </w:rPr>
            </w:pPr>
            <w:r w:rsidRPr="00A052EF">
              <w:rPr>
                <w:rFonts w:cs="Arial"/>
                <w:bCs/>
                <w:sz w:val="22"/>
                <w:lang w:val="mn-MN"/>
              </w:rPr>
              <w:t>Геологи-хайгуулын ажилд мөрдөх аюулгүй ажиллагааны нэгдсэн дүрэм.</w:t>
            </w:r>
            <w:r>
              <w:rPr>
                <w:rFonts w:cs="Arial"/>
                <w:bCs/>
                <w:sz w:val="22"/>
              </w:rPr>
              <w:t xml:space="preserve"> </w:t>
            </w:r>
            <w:r w:rsidRPr="00A052EF">
              <w:rPr>
                <w:rFonts w:cs="Arial"/>
                <w:bCs/>
                <w:sz w:val="22"/>
                <w:lang w:val="mn-MN"/>
              </w:rPr>
              <w:t>УБ, ГУУҮЯ, 1985 он</w:t>
            </w:r>
          </w:p>
          <w:p w14:paraId="00BC81B1" w14:textId="77777777" w:rsidR="00887E97" w:rsidRPr="00A052EF" w:rsidRDefault="00887E97">
            <w:pPr>
              <w:numPr>
                <w:ilvl w:val="0"/>
                <w:numId w:val="60"/>
              </w:numPr>
              <w:spacing w:line="276" w:lineRule="auto"/>
              <w:contextualSpacing/>
              <w:jc w:val="both"/>
              <w:rPr>
                <w:rFonts w:cs="Arial"/>
                <w:bCs/>
                <w:sz w:val="22"/>
                <w:lang w:val="mn-MN"/>
              </w:rPr>
            </w:pPr>
            <w:r w:rsidRPr="00A052EF">
              <w:rPr>
                <w:rFonts w:cs="Arial"/>
                <w:b/>
                <w:sz w:val="22"/>
                <w:lang w:val="mn-MN"/>
              </w:rPr>
              <w:t>MNS-6200: 2010</w:t>
            </w:r>
            <w:r w:rsidRPr="00A052EF">
              <w:rPr>
                <w:rFonts w:cs="Arial"/>
                <w:bCs/>
                <w:sz w:val="22"/>
                <w:lang w:val="mn-MN"/>
              </w:rPr>
              <w:t xml:space="preserve"> Газрын тосны хайгуул, олборлолт, ашиглалтын үйл ажиллагаанаас эвдэрсэн гарын нөхөн сэргээлт. Техникийн ерөнхий шаардлага</w:t>
            </w:r>
            <w:r w:rsidRPr="00A052EF">
              <w:rPr>
                <w:rFonts w:cs="Arial"/>
                <w:bCs/>
                <w:color w:val="00B050"/>
                <w:sz w:val="22"/>
                <w:lang w:val="mn-MN"/>
              </w:rPr>
              <w:t>.</w:t>
            </w:r>
            <w:r w:rsidRPr="00A052EF">
              <w:rPr>
                <w:rFonts w:cs="Arial"/>
                <w:bCs/>
                <w:sz w:val="22"/>
                <w:lang w:val="mn-MN"/>
              </w:rPr>
              <w:t>УБ, 2010 он</w:t>
            </w:r>
          </w:p>
          <w:p w14:paraId="5AC81E58" w14:textId="77777777" w:rsidR="00887E97" w:rsidRPr="00A052EF" w:rsidRDefault="00887E97">
            <w:pPr>
              <w:numPr>
                <w:ilvl w:val="0"/>
                <w:numId w:val="60"/>
              </w:numPr>
              <w:spacing w:line="276" w:lineRule="auto"/>
              <w:contextualSpacing/>
              <w:jc w:val="both"/>
              <w:rPr>
                <w:rFonts w:cs="Arial"/>
                <w:bCs/>
                <w:sz w:val="22"/>
                <w:lang w:val="mn-MN"/>
              </w:rPr>
            </w:pPr>
            <w:r w:rsidRPr="00A052EF">
              <w:rPr>
                <w:rFonts w:cs="Arial"/>
                <w:bCs/>
                <w:sz w:val="22"/>
                <w:lang w:val="mn-MN"/>
              </w:rPr>
              <w:t>Газрын тос, байгалийн хийн үйлдвэрлэлийн аюулгүй байдлын дүрэм (ОХУ)</w:t>
            </w:r>
          </w:p>
          <w:p w14:paraId="4A40F4E7" w14:textId="77777777" w:rsidR="00887E97" w:rsidRPr="00A052EF" w:rsidRDefault="00887E97">
            <w:pPr>
              <w:numPr>
                <w:ilvl w:val="0"/>
                <w:numId w:val="60"/>
              </w:numPr>
              <w:spacing w:line="276" w:lineRule="auto"/>
              <w:contextualSpacing/>
              <w:jc w:val="both"/>
              <w:rPr>
                <w:rFonts w:cs="Arial"/>
                <w:sz w:val="22"/>
                <w:lang w:val="mn-MN"/>
              </w:rPr>
            </w:pPr>
            <w:r w:rsidRPr="00A052EF">
              <w:rPr>
                <w:rFonts w:eastAsia="Arial" w:cs="Arial"/>
                <w:b/>
                <w:bCs/>
                <w:sz w:val="22"/>
                <w:lang w:val="mn-MN"/>
              </w:rPr>
              <w:t>SY/T 6276—2014</w:t>
            </w:r>
            <w:r w:rsidRPr="00A052EF">
              <w:rPr>
                <w:rFonts w:eastAsia="Arial" w:cs="Arial"/>
                <w:sz w:val="22"/>
                <w:lang w:val="mn-MN"/>
              </w:rPr>
              <w:t xml:space="preserve">. </w:t>
            </w:r>
            <w:r w:rsidRPr="00A052EF">
              <w:rPr>
                <w:rFonts w:eastAsia="Arial" w:cs="Arial"/>
                <w:b/>
                <w:bCs/>
                <w:sz w:val="22"/>
                <w:lang w:val="mn-MN"/>
              </w:rPr>
              <w:t xml:space="preserve">БНХАУ-ын газрын тос,байгалийн хийн үйлдвэрлэлийн стандарт </w:t>
            </w:r>
            <w:r w:rsidRPr="00A052EF">
              <w:rPr>
                <w:rFonts w:eastAsia="Arial" w:cs="Arial"/>
                <w:sz w:val="22"/>
                <w:lang w:val="mn-MN"/>
              </w:rPr>
              <w:t>(Газрын тос, байгалийн хийн салбарын эрүүл мэнд, аюулгүй байдал, байгаль орчны удирдлагын тогтолцоо)-</w:t>
            </w:r>
          </w:p>
          <w:p w14:paraId="39002C8B" w14:textId="77777777" w:rsidR="00887E97" w:rsidRPr="00A052EF" w:rsidRDefault="00887E97">
            <w:pPr>
              <w:numPr>
                <w:ilvl w:val="1"/>
                <w:numId w:val="60"/>
              </w:numPr>
              <w:spacing w:line="276" w:lineRule="auto"/>
              <w:ind w:hanging="629"/>
              <w:contextualSpacing/>
              <w:jc w:val="both"/>
              <w:rPr>
                <w:rFonts w:eastAsia="SimSun" w:cs="Arial"/>
                <w:iCs/>
                <w:sz w:val="22"/>
                <w:lang w:val="mn-MN"/>
              </w:rPr>
            </w:pPr>
            <w:r w:rsidRPr="00A052EF">
              <w:rPr>
                <w:rFonts w:eastAsia="SimSun" w:cs="Arial"/>
                <w:b/>
                <w:iCs/>
                <w:sz w:val="22"/>
                <w:lang w:val="mn-MN"/>
              </w:rPr>
              <w:t>SY/T 6609-2004</w:t>
            </w:r>
            <w:r w:rsidRPr="00A052EF">
              <w:rPr>
                <w:rFonts w:eastAsia="SimSun" w:cs="Arial"/>
                <w:iCs/>
                <w:sz w:val="22"/>
                <w:lang w:val="mn-MN"/>
              </w:rPr>
              <w:t xml:space="preserve"> “Байгаль орчин, эрүүл мэнд, аюулгүй байдлын удирдлагын тогтолцоо</w:t>
            </w:r>
          </w:p>
          <w:p w14:paraId="56B9962E" w14:textId="77777777" w:rsidR="00887E97" w:rsidRPr="00A052EF" w:rsidRDefault="00887E97">
            <w:pPr>
              <w:numPr>
                <w:ilvl w:val="1"/>
                <w:numId w:val="60"/>
              </w:numPr>
              <w:spacing w:line="276" w:lineRule="auto"/>
              <w:ind w:hanging="629"/>
              <w:contextualSpacing/>
              <w:jc w:val="both"/>
              <w:rPr>
                <w:rFonts w:eastAsia="SimSun" w:cs="Arial"/>
                <w:b/>
                <w:iCs/>
                <w:sz w:val="22"/>
                <w:lang w:val="mn-MN"/>
              </w:rPr>
            </w:pPr>
            <w:r w:rsidRPr="00A052EF">
              <w:rPr>
                <w:rFonts w:eastAsia="SimSun" w:cs="Arial"/>
                <w:b/>
                <w:iCs/>
                <w:sz w:val="22"/>
                <w:lang w:val="mn-MN"/>
              </w:rPr>
              <w:t>SY6280-2013</w:t>
            </w:r>
            <w:r>
              <w:rPr>
                <w:rFonts w:eastAsia="SimSun" w:cs="Arial"/>
                <w:iCs/>
                <w:sz w:val="22"/>
              </w:rPr>
              <w:t xml:space="preserve"> </w:t>
            </w:r>
            <w:r w:rsidRPr="00A052EF">
              <w:rPr>
                <w:rFonts w:eastAsia="SimSun" w:cs="Arial"/>
                <w:iCs/>
                <w:sz w:val="22"/>
                <w:lang w:val="mn-MN"/>
              </w:rPr>
              <w:t>“</w:t>
            </w:r>
            <w:r w:rsidRPr="00A052EF">
              <w:rPr>
                <w:rFonts w:eastAsia="SimSun" w:cs="Arial"/>
                <w:sz w:val="22"/>
                <w:lang w:val="mn-MN"/>
              </w:rPr>
              <w:t>Газрын тосны геофизикийн багийн эрүүл мэнд, аюулгүй байдал, байгаль орчны менежментийн дүрэм</w:t>
            </w:r>
          </w:p>
          <w:p w14:paraId="28C339B4" w14:textId="77777777" w:rsidR="00887E97" w:rsidRPr="00A052EF" w:rsidRDefault="00887E97">
            <w:pPr>
              <w:numPr>
                <w:ilvl w:val="1"/>
                <w:numId w:val="60"/>
              </w:numPr>
              <w:spacing w:line="276" w:lineRule="auto"/>
              <w:ind w:hanging="629"/>
              <w:contextualSpacing/>
              <w:jc w:val="both"/>
              <w:rPr>
                <w:rFonts w:eastAsia="SimSun" w:cs="Arial"/>
                <w:b/>
                <w:iCs/>
                <w:sz w:val="22"/>
                <w:lang w:val="mn-MN"/>
              </w:rPr>
            </w:pPr>
            <w:r w:rsidRPr="00A052EF">
              <w:rPr>
                <w:rFonts w:eastAsia="SimSun" w:cs="Arial"/>
                <w:b/>
                <w:iCs/>
                <w:sz w:val="22"/>
                <w:lang w:val="mn-MN"/>
              </w:rPr>
              <w:t>SY/T6283-1997</w:t>
            </w:r>
            <w:r w:rsidRPr="00A052EF">
              <w:rPr>
                <w:rFonts w:eastAsia="SimSun" w:cs="Arial"/>
                <w:sz w:val="22"/>
                <w:lang w:val="mn-MN"/>
              </w:rPr>
              <w:t xml:space="preserve"> “Эрүүл мэнд аюулгүй ажиллагааны зааварчилгаа”</w:t>
            </w:r>
          </w:p>
          <w:p w14:paraId="648983CF" w14:textId="77777777" w:rsidR="00887E97" w:rsidRPr="00A052EF" w:rsidRDefault="00887E97">
            <w:pPr>
              <w:numPr>
                <w:ilvl w:val="1"/>
                <w:numId w:val="60"/>
              </w:numPr>
              <w:spacing w:line="276" w:lineRule="auto"/>
              <w:ind w:hanging="629"/>
              <w:contextualSpacing/>
              <w:jc w:val="both"/>
              <w:rPr>
                <w:rFonts w:eastAsia="SimSun" w:cs="Arial"/>
                <w:b/>
                <w:iCs/>
                <w:sz w:val="22"/>
                <w:lang w:val="mn-MN"/>
              </w:rPr>
            </w:pPr>
            <w:r w:rsidRPr="00A052EF">
              <w:rPr>
                <w:rFonts w:eastAsia="SimSun" w:cs="Arial"/>
                <w:b/>
                <w:iCs/>
                <w:sz w:val="22"/>
                <w:lang w:val="mn-MN"/>
              </w:rPr>
              <w:t>SY/T6362-1998</w:t>
            </w:r>
            <w:r>
              <w:rPr>
                <w:rFonts w:eastAsia="SimSun" w:cs="Arial"/>
                <w:b/>
                <w:iCs/>
                <w:sz w:val="22"/>
              </w:rPr>
              <w:t xml:space="preserve"> </w:t>
            </w:r>
            <w:r w:rsidRPr="00A052EF">
              <w:rPr>
                <w:rFonts w:eastAsia="SimSun" w:cs="Arial"/>
                <w:sz w:val="22"/>
                <w:lang w:val="mn-MN"/>
              </w:rPr>
              <w:t>“Газрын тос, хийн цооногийн ашиглалтын аюулгүй байдал, хүрээлэн буй орчны удирдлагын тогтолцоо</w:t>
            </w:r>
          </w:p>
          <w:p w14:paraId="0A9278BD" w14:textId="77777777" w:rsidR="00887E97" w:rsidRPr="00A052EF" w:rsidRDefault="00887E97">
            <w:pPr>
              <w:numPr>
                <w:ilvl w:val="1"/>
                <w:numId w:val="60"/>
              </w:numPr>
              <w:spacing w:line="276" w:lineRule="auto"/>
              <w:ind w:left="946" w:hanging="629"/>
              <w:contextualSpacing/>
              <w:jc w:val="both"/>
              <w:rPr>
                <w:rFonts w:cs="Arial"/>
                <w:sz w:val="22"/>
                <w:lang w:val="mn-MN"/>
              </w:rPr>
            </w:pPr>
            <w:r w:rsidRPr="00A052EF">
              <w:rPr>
                <w:rFonts w:cs="Arial"/>
                <w:b/>
                <w:iCs/>
                <w:sz w:val="22"/>
                <w:lang w:val="mn-MN"/>
              </w:rPr>
              <w:t>SY/6048-2007</w:t>
            </w:r>
            <w:r>
              <w:rPr>
                <w:rFonts w:cs="Arial"/>
                <w:b/>
                <w:iCs/>
                <w:sz w:val="22"/>
              </w:rPr>
              <w:t xml:space="preserve"> </w:t>
            </w:r>
            <w:r w:rsidRPr="00A052EF">
              <w:rPr>
                <w:rFonts w:cs="Arial"/>
                <w:iCs/>
                <w:sz w:val="22"/>
                <w:lang w:val="mn-MN"/>
              </w:rPr>
              <w:t>“</w:t>
            </w:r>
            <w:r w:rsidRPr="00A052EF">
              <w:rPr>
                <w:rFonts w:cs="Arial"/>
                <w:sz w:val="22"/>
                <w:lang w:val="mn-MN"/>
              </w:rPr>
              <w:t>хүндийн хүчний,     соронзон,цахилгаан хүчний аюулгүй байдал</w:t>
            </w:r>
            <w:r>
              <w:rPr>
                <w:rFonts w:cs="Arial"/>
                <w:sz w:val="22"/>
              </w:rPr>
              <w:t xml:space="preserve"> </w:t>
            </w:r>
            <w:r w:rsidRPr="00A052EF">
              <w:rPr>
                <w:rFonts w:cs="Arial"/>
                <w:sz w:val="22"/>
                <w:lang w:val="mn-MN"/>
              </w:rPr>
              <w:t>байгаль орчны менежментийн журам”</w:t>
            </w:r>
          </w:p>
        </w:tc>
      </w:tr>
      <w:tr w:rsidR="00887E97" w:rsidRPr="002658D4" w14:paraId="74FCF333" w14:textId="77777777" w:rsidTr="00A052EF">
        <w:tc>
          <w:tcPr>
            <w:tcW w:w="441" w:type="dxa"/>
          </w:tcPr>
          <w:p w14:paraId="095580CB"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303AA119"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5442FC25"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28CFFCE5"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4E25B4C8"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17954376"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5449C16F"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2C8EA8AD"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2</w:t>
            </w:r>
          </w:p>
        </w:tc>
        <w:tc>
          <w:tcPr>
            <w:tcW w:w="3960" w:type="dxa"/>
            <w:vAlign w:val="center"/>
          </w:tcPr>
          <w:p w14:paraId="77E9B728" w14:textId="77777777" w:rsidR="00887E97" w:rsidRPr="00A052EF" w:rsidRDefault="00887E97" w:rsidP="00A052EF">
            <w:pPr>
              <w:contextualSpacing/>
              <w:jc w:val="center"/>
              <w:rPr>
                <w:rFonts w:cs="Arial"/>
                <w:sz w:val="22"/>
                <w:lang w:val="mn-MN"/>
              </w:rPr>
            </w:pPr>
            <w:r w:rsidRPr="00A052EF">
              <w:rPr>
                <w:rFonts w:cs="Arial"/>
                <w:sz w:val="22"/>
                <w:lang w:val="mn-MN"/>
              </w:rPr>
              <w:t>Газрын тосны өрөмдлөгийн аюулгүй ажиллагаа</w:t>
            </w:r>
          </w:p>
          <w:p w14:paraId="5C247037" w14:textId="77777777" w:rsidR="00887E97" w:rsidRPr="00A052EF" w:rsidRDefault="00887E97" w:rsidP="00A052EF">
            <w:pPr>
              <w:tabs>
                <w:tab w:val="left" w:pos="901"/>
                <w:tab w:val="left" w:pos="902"/>
              </w:tabs>
              <w:spacing w:line="360" w:lineRule="auto"/>
              <w:ind w:right="480"/>
              <w:jc w:val="center"/>
              <w:rPr>
                <w:rFonts w:eastAsia="Arial" w:cs="Arial"/>
                <w:sz w:val="22"/>
                <w:lang w:val="mn-MN"/>
              </w:rPr>
            </w:pPr>
          </w:p>
        </w:tc>
        <w:tc>
          <w:tcPr>
            <w:tcW w:w="5806" w:type="dxa"/>
          </w:tcPr>
          <w:p w14:paraId="7CF1E364" w14:textId="77777777" w:rsidR="00887E97" w:rsidRPr="00A052EF" w:rsidRDefault="00887E97">
            <w:pPr>
              <w:numPr>
                <w:ilvl w:val="0"/>
                <w:numId w:val="61"/>
              </w:numPr>
              <w:spacing w:line="276" w:lineRule="auto"/>
              <w:contextualSpacing/>
              <w:jc w:val="both"/>
              <w:rPr>
                <w:rFonts w:cs="Arial"/>
                <w:bCs/>
                <w:sz w:val="22"/>
                <w:lang w:val="mn-MN"/>
              </w:rPr>
            </w:pPr>
            <w:r w:rsidRPr="00A052EF">
              <w:rPr>
                <w:rFonts w:cs="Arial"/>
                <w:bCs/>
                <w:sz w:val="22"/>
                <w:lang w:val="mn-MN"/>
              </w:rPr>
              <w:t>Газрын тосны хууль (шинэчилсэн найруулга). УБ, 2014 он</w:t>
            </w:r>
          </w:p>
          <w:p w14:paraId="66AD655E" w14:textId="77777777" w:rsidR="00887E97" w:rsidRPr="00A052EF" w:rsidRDefault="00887E97">
            <w:pPr>
              <w:numPr>
                <w:ilvl w:val="0"/>
                <w:numId w:val="61"/>
              </w:numPr>
              <w:spacing w:line="276" w:lineRule="auto"/>
              <w:contextualSpacing/>
              <w:jc w:val="both"/>
              <w:rPr>
                <w:rFonts w:cs="Arial"/>
                <w:bCs/>
                <w:sz w:val="22"/>
                <w:lang w:val="mn-MN"/>
              </w:rPr>
            </w:pPr>
            <w:r w:rsidRPr="00A052EF">
              <w:rPr>
                <w:rFonts w:cs="Arial"/>
                <w:bCs/>
                <w:sz w:val="22"/>
                <w:lang w:val="mn-MN"/>
              </w:rPr>
              <w:t>Хөдөлмөрийн аюулгүй байдал, эрүүл ахуйн тухай хууль.УБ, 2008 он</w:t>
            </w:r>
          </w:p>
          <w:p w14:paraId="2516B2AC" w14:textId="77777777" w:rsidR="00887E97" w:rsidRPr="00A052EF" w:rsidRDefault="00887E97">
            <w:pPr>
              <w:numPr>
                <w:ilvl w:val="0"/>
                <w:numId w:val="61"/>
              </w:numPr>
              <w:spacing w:line="276" w:lineRule="auto"/>
              <w:contextualSpacing/>
              <w:jc w:val="both"/>
              <w:rPr>
                <w:rFonts w:cs="Arial"/>
                <w:bCs/>
                <w:sz w:val="22"/>
                <w:lang w:val="mn-MN"/>
              </w:rPr>
            </w:pPr>
            <w:r w:rsidRPr="00A052EF">
              <w:rPr>
                <w:rFonts w:cs="Arial"/>
                <w:bCs/>
                <w:sz w:val="22"/>
                <w:lang w:val="mn-MN"/>
              </w:rPr>
              <w:t>Газрын тостой холбогдсон үйл ажиллагаанд хяналт тавих тухай (Ерөнхийлөгчийн шийдвэр).1995-2-22, №39</w:t>
            </w:r>
          </w:p>
          <w:p w14:paraId="72D13D0F" w14:textId="77777777" w:rsidR="00887E97" w:rsidRPr="00A052EF" w:rsidRDefault="00887E97">
            <w:pPr>
              <w:numPr>
                <w:ilvl w:val="0"/>
                <w:numId w:val="61"/>
              </w:numPr>
              <w:spacing w:line="276" w:lineRule="auto"/>
              <w:contextualSpacing/>
              <w:jc w:val="both"/>
              <w:rPr>
                <w:rFonts w:cs="Arial"/>
                <w:bCs/>
                <w:sz w:val="22"/>
                <w:lang w:val="mn-MN"/>
              </w:rPr>
            </w:pPr>
            <w:r w:rsidRPr="00A052EF">
              <w:rPr>
                <w:rFonts w:cs="Arial"/>
                <w:bCs/>
                <w:sz w:val="22"/>
                <w:lang w:val="mn-MN"/>
              </w:rPr>
              <w:t>Гэрээлэгчийг сонгон шалгаруулах журам.УУС-ын тушаал.  2014-9-12, №202</w:t>
            </w:r>
          </w:p>
          <w:p w14:paraId="60205AB7" w14:textId="77777777" w:rsidR="00887E97" w:rsidRPr="00A052EF" w:rsidRDefault="00887E97">
            <w:pPr>
              <w:numPr>
                <w:ilvl w:val="0"/>
                <w:numId w:val="61"/>
              </w:numPr>
              <w:spacing w:line="276" w:lineRule="auto"/>
              <w:contextualSpacing/>
              <w:jc w:val="both"/>
              <w:rPr>
                <w:rFonts w:cs="Arial"/>
                <w:sz w:val="22"/>
                <w:lang w:val="mn-MN"/>
              </w:rPr>
            </w:pPr>
            <w:r w:rsidRPr="00A052EF">
              <w:rPr>
                <w:rFonts w:cs="Arial"/>
                <w:b/>
                <w:sz w:val="22"/>
                <w:lang w:val="mn-MN"/>
              </w:rPr>
              <w:t>MNS-6200: 2010</w:t>
            </w:r>
            <w:r w:rsidRPr="00A052EF">
              <w:rPr>
                <w:rFonts w:cs="Arial"/>
                <w:bCs/>
                <w:sz w:val="22"/>
                <w:lang w:val="mn-MN"/>
              </w:rPr>
              <w:t xml:space="preserve"> Газрын тосны хайгуул, олборлолт, ашиглалтын үйл ажиллагаанаас эвдэрсэн гарын нөхөн сэргээлт, Техникийн ерөнхий шаардлага.УБ, 2010 он</w:t>
            </w:r>
          </w:p>
          <w:p w14:paraId="5444F878" w14:textId="77777777" w:rsidR="00887E97" w:rsidRPr="00A052EF" w:rsidRDefault="00000000">
            <w:pPr>
              <w:numPr>
                <w:ilvl w:val="0"/>
                <w:numId w:val="61"/>
              </w:numPr>
              <w:spacing w:line="276" w:lineRule="auto"/>
              <w:contextualSpacing/>
              <w:jc w:val="both"/>
              <w:rPr>
                <w:rFonts w:eastAsia="Arial" w:cs="Arial"/>
                <w:sz w:val="22"/>
                <w:lang w:val="mn-MN"/>
              </w:rPr>
            </w:pPr>
            <w:hyperlink r:id="rId9">
              <w:r w:rsidR="00887E97" w:rsidRPr="00A052EF">
                <w:rPr>
                  <w:rFonts w:eastAsia="Arial" w:cs="Arial"/>
                  <w:b/>
                  <w:sz w:val="22"/>
                  <w:lang w:val="mn-MN"/>
                </w:rPr>
                <w:t>Газрын тос, байгалийн хийн үйлдвэрлэлийн аюулгүй байдлын дүрэм (ОХУ)-</w:t>
              </w:r>
              <w:r w:rsidR="00887E97">
                <w:rPr>
                  <w:rFonts w:eastAsia="Arial" w:cs="Arial"/>
                  <w:sz w:val="22"/>
                </w:rPr>
                <w:t xml:space="preserve"> </w:t>
              </w:r>
              <w:r w:rsidR="00887E97" w:rsidRPr="00A052EF">
                <w:rPr>
                  <w:rFonts w:eastAsia="Arial" w:cs="Arial"/>
                  <w:sz w:val="22"/>
                  <w:lang w:val="mn-MN"/>
                </w:rPr>
                <w:t>"</w:t>
              </w:r>
            </w:hyperlink>
            <w:r w:rsidR="00887E97" w:rsidRPr="00A052EF">
              <w:rPr>
                <w:rFonts w:eastAsia="Arial" w:cs="Arial"/>
                <w:sz w:val="22"/>
                <w:lang w:val="mn-MN"/>
              </w:rPr>
              <w:t>Өрөмдлөгийн үйл ажиллагааны үйлдвэрлэлийн нарийвчилсан зураг төслийг боловсруулахад тавигдах шаардлага</w:t>
            </w:r>
          </w:p>
        </w:tc>
      </w:tr>
      <w:tr w:rsidR="00887E97" w:rsidRPr="002658D4" w14:paraId="5B2CD417" w14:textId="77777777" w:rsidTr="00A052EF">
        <w:tc>
          <w:tcPr>
            <w:tcW w:w="441" w:type="dxa"/>
          </w:tcPr>
          <w:p w14:paraId="270AE30A"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67B4C5AE"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1D109641"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206100A0"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4461B8C4"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3</w:t>
            </w:r>
          </w:p>
        </w:tc>
        <w:tc>
          <w:tcPr>
            <w:tcW w:w="3960" w:type="dxa"/>
            <w:vAlign w:val="center"/>
          </w:tcPr>
          <w:p w14:paraId="73FA0B58" w14:textId="77777777" w:rsidR="00887E97" w:rsidRPr="00A052EF" w:rsidRDefault="00887E97" w:rsidP="00A052EF">
            <w:pPr>
              <w:contextualSpacing/>
              <w:jc w:val="center"/>
              <w:rPr>
                <w:rFonts w:cs="Arial"/>
                <w:sz w:val="22"/>
                <w:lang w:val="mn-MN"/>
              </w:rPr>
            </w:pPr>
            <w:r w:rsidRPr="00A052EF">
              <w:rPr>
                <w:rFonts w:cs="Arial"/>
                <w:sz w:val="22"/>
                <w:lang w:val="mn-MN"/>
              </w:rPr>
              <w:t>Газрын тосны олборлолтын аюулгүй ажиллагаа</w:t>
            </w:r>
          </w:p>
          <w:p w14:paraId="5A922E7F" w14:textId="77777777" w:rsidR="00887E97" w:rsidRPr="00A052EF" w:rsidRDefault="00887E97" w:rsidP="00A052EF">
            <w:pPr>
              <w:tabs>
                <w:tab w:val="left" w:pos="901"/>
                <w:tab w:val="left" w:pos="902"/>
              </w:tabs>
              <w:spacing w:line="360" w:lineRule="auto"/>
              <w:ind w:right="480"/>
              <w:jc w:val="center"/>
              <w:rPr>
                <w:rFonts w:eastAsia="Arial" w:cs="Arial"/>
                <w:sz w:val="22"/>
                <w:lang w:val="mn-MN"/>
              </w:rPr>
            </w:pPr>
          </w:p>
        </w:tc>
        <w:tc>
          <w:tcPr>
            <w:tcW w:w="5806" w:type="dxa"/>
          </w:tcPr>
          <w:p w14:paraId="350E9DF9" w14:textId="77777777" w:rsidR="00887E97" w:rsidRPr="00A052EF" w:rsidRDefault="00887E97">
            <w:pPr>
              <w:numPr>
                <w:ilvl w:val="0"/>
                <w:numId w:val="58"/>
              </w:numPr>
              <w:contextualSpacing/>
              <w:jc w:val="both"/>
              <w:rPr>
                <w:rFonts w:cs="Arial"/>
                <w:bCs/>
                <w:sz w:val="22"/>
                <w:lang w:val="mn-MN"/>
              </w:rPr>
            </w:pPr>
            <w:r w:rsidRPr="00A052EF">
              <w:rPr>
                <w:rFonts w:cs="Arial"/>
                <w:bCs/>
                <w:sz w:val="22"/>
                <w:lang w:val="mn-MN"/>
              </w:rPr>
              <w:t xml:space="preserve">Газрын тосны хууль (шинэчилсэн найруулга). </w:t>
            </w:r>
          </w:p>
          <w:p w14:paraId="0CCF1926" w14:textId="77777777" w:rsidR="00887E97" w:rsidRPr="00A052EF" w:rsidRDefault="00887E97">
            <w:pPr>
              <w:numPr>
                <w:ilvl w:val="0"/>
                <w:numId w:val="58"/>
              </w:numPr>
              <w:contextualSpacing/>
              <w:jc w:val="both"/>
              <w:rPr>
                <w:rFonts w:cs="Arial"/>
                <w:bCs/>
                <w:sz w:val="22"/>
                <w:lang w:val="mn-MN"/>
              </w:rPr>
            </w:pPr>
            <w:r w:rsidRPr="00A052EF">
              <w:rPr>
                <w:rFonts w:cs="Arial"/>
                <w:bCs/>
                <w:sz w:val="22"/>
                <w:lang w:val="mn-MN"/>
              </w:rPr>
              <w:t>Хөдөлмөрийн аюулгүй байдал, эрүүл ахуйн тухай хууль, УБ, 2008 он</w:t>
            </w:r>
          </w:p>
          <w:p w14:paraId="0004896C" w14:textId="77777777" w:rsidR="00887E97" w:rsidRPr="00A052EF" w:rsidRDefault="00887E97">
            <w:pPr>
              <w:numPr>
                <w:ilvl w:val="0"/>
                <w:numId w:val="58"/>
              </w:numPr>
              <w:contextualSpacing/>
              <w:jc w:val="both"/>
              <w:rPr>
                <w:rFonts w:cs="Arial"/>
                <w:bCs/>
                <w:sz w:val="22"/>
                <w:lang w:val="mn-MN"/>
              </w:rPr>
            </w:pPr>
            <w:r w:rsidRPr="00A052EF">
              <w:rPr>
                <w:rFonts w:cs="Arial"/>
                <w:bCs/>
                <w:sz w:val="22"/>
                <w:lang w:val="mn-MN"/>
              </w:rPr>
              <w:t>Газрын тостой холбогдсон үйл ажиллагаанд хяналт тавих тухай (Ерөнхийлөгчийн шийдвэр),1995-2-22, №39</w:t>
            </w:r>
          </w:p>
          <w:p w14:paraId="491893B4" w14:textId="77777777" w:rsidR="00887E97" w:rsidRPr="00A052EF" w:rsidRDefault="00887E97">
            <w:pPr>
              <w:numPr>
                <w:ilvl w:val="0"/>
                <w:numId w:val="58"/>
              </w:numPr>
              <w:contextualSpacing/>
              <w:jc w:val="both"/>
              <w:rPr>
                <w:rFonts w:cs="Arial"/>
                <w:bCs/>
                <w:sz w:val="22"/>
                <w:lang w:val="mn-MN"/>
              </w:rPr>
            </w:pPr>
            <w:r w:rsidRPr="00A052EF">
              <w:rPr>
                <w:rFonts w:cs="Arial"/>
                <w:bCs/>
                <w:sz w:val="22"/>
                <w:lang w:val="mn-MN"/>
              </w:rPr>
              <w:t>Гэрээлэгчийг сонгон шалгаруулах журам, УУС-ын тушаал, 2014-9-12, №202</w:t>
            </w:r>
          </w:p>
          <w:p w14:paraId="4EE74552" w14:textId="77777777" w:rsidR="00887E97" w:rsidRPr="00A052EF" w:rsidRDefault="00887E97">
            <w:pPr>
              <w:numPr>
                <w:ilvl w:val="0"/>
                <w:numId w:val="58"/>
              </w:numPr>
              <w:contextualSpacing/>
              <w:jc w:val="both"/>
              <w:rPr>
                <w:rFonts w:cs="Arial"/>
                <w:sz w:val="22"/>
                <w:lang w:val="mn-MN"/>
              </w:rPr>
            </w:pPr>
            <w:r w:rsidRPr="00A052EF">
              <w:rPr>
                <w:rFonts w:cs="Arial"/>
                <w:bCs/>
                <w:sz w:val="22"/>
                <w:lang w:val="mn-MN"/>
              </w:rPr>
              <w:t>MNS-6200: 2010 Газрын тосны хайгуул, олборлолт, ашиглалтын үйл ажиллагаанаас эвдэрсэн гарын нөхөн сэргээлт, Техникийн ерөнхий шаардлага ,УБ, 2010 он</w:t>
            </w:r>
          </w:p>
          <w:p w14:paraId="195B35D4" w14:textId="77777777" w:rsidR="00887E97" w:rsidRPr="00A052EF" w:rsidRDefault="00000000">
            <w:pPr>
              <w:numPr>
                <w:ilvl w:val="0"/>
                <w:numId w:val="58"/>
              </w:numPr>
              <w:contextualSpacing/>
              <w:jc w:val="both"/>
              <w:rPr>
                <w:rFonts w:cs="Arial"/>
                <w:sz w:val="22"/>
                <w:lang w:val="mn-MN"/>
              </w:rPr>
            </w:pPr>
            <w:hyperlink r:id="rId10">
              <w:r w:rsidR="00887E97" w:rsidRPr="00A052EF">
                <w:rPr>
                  <w:rFonts w:eastAsia="Arial" w:cs="Arial"/>
                  <w:b/>
                  <w:sz w:val="22"/>
                  <w:lang w:val="mn-MN"/>
                </w:rPr>
                <w:t>Газрын тос, байгалийн хийн үйлдвэрлэлийн аюулгүй байдлын дүрэм (ОХУ)</w:t>
              </w:r>
              <w:r w:rsidR="00887E97">
                <w:rPr>
                  <w:rFonts w:eastAsia="Arial" w:cs="Arial"/>
                  <w:sz w:val="22"/>
                </w:rPr>
                <w:t xml:space="preserve">- </w:t>
              </w:r>
              <w:r w:rsidR="00887E97" w:rsidRPr="00A052EF">
                <w:rPr>
                  <w:rFonts w:eastAsia="Arial" w:cs="Arial"/>
                  <w:sz w:val="22"/>
                  <w:lang w:val="mn-MN"/>
                </w:rPr>
                <w:t>"</w:t>
              </w:r>
            </w:hyperlink>
            <w:r w:rsidR="00887E97" w:rsidRPr="00A052EF">
              <w:rPr>
                <w:rFonts w:eastAsia="Arial" w:cs="Arial"/>
                <w:sz w:val="22"/>
                <w:lang w:val="mn-MN"/>
              </w:rPr>
              <w:t>Олборлолтын үйл ажиллагааны үйлдвэрлэлийн нарийвчилсан зураг төслийг боловсруулахад тавигдах шаардлага”</w:t>
            </w:r>
          </w:p>
        </w:tc>
      </w:tr>
      <w:tr w:rsidR="00887E97" w:rsidRPr="002658D4" w14:paraId="5E29BC33" w14:textId="77777777" w:rsidTr="00A052EF">
        <w:tc>
          <w:tcPr>
            <w:tcW w:w="441" w:type="dxa"/>
          </w:tcPr>
          <w:p w14:paraId="61D15A88"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378B0DFD"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4</w:t>
            </w:r>
          </w:p>
        </w:tc>
        <w:tc>
          <w:tcPr>
            <w:tcW w:w="3960" w:type="dxa"/>
            <w:vAlign w:val="center"/>
          </w:tcPr>
          <w:p w14:paraId="6CA4830A" w14:textId="77777777" w:rsidR="00887E97" w:rsidRPr="00A052EF" w:rsidRDefault="00887E97" w:rsidP="00A052EF">
            <w:pPr>
              <w:jc w:val="center"/>
              <w:rPr>
                <w:rFonts w:eastAsia="Arial" w:cs="Arial"/>
                <w:sz w:val="22"/>
                <w:lang w:val="mn-MN"/>
              </w:rPr>
            </w:pPr>
            <w:r w:rsidRPr="00A052EF">
              <w:rPr>
                <w:rFonts w:cs="Arial"/>
                <w:sz w:val="22"/>
                <w:lang w:val="mn-MN"/>
              </w:rPr>
              <w:t>Газрын тосны байгууламжийн угсралт, суурилуулалт, ашиглалтын аюулгүй ажиллагаа</w:t>
            </w:r>
          </w:p>
        </w:tc>
        <w:tc>
          <w:tcPr>
            <w:tcW w:w="5806" w:type="dxa"/>
          </w:tcPr>
          <w:p w14:paraId="7E44188E" w14:textId="77777777" w:rsidR="00887E97" w:rsidRPr="00A052EF" w:rsidRDefault="00887E97">
            <w:pPr>
              <w:numPr>
                <w:ilvl w:val="0"/>
                <w:numId w:val="62"/>
              </w:numPr>
              <w:contextualSpacing/>
              <w:jc w:val="both"/>
              <w:rPr>
                <w:rFonts w:cs="Arial"/>
                <w:bCs/>
                <w:sz w:val="22"/>
                <w:lang w:val="mn-MN"/>
              </w:rPr>
            </w:pPr>
            <w:r w:rsidRPr="00A052EF">
              <w:rPr>
                <w:rFonts w:cs="Arial"/>
                <w:bCs/>
                <w:sz w:val="22"/>
                <w:lang w:val="mn-MN"/>
              </w:rPr>
              <w:t>Хөдөлмөрийн аюулгүй байдал, эрүүл ахуйн тухай хууль, УБ, 2008 он</w:t>
            </w:r>
          </w:p>
          <w:p w14:paraId="156EFE98" w14:textId="77777777" w:rsidR="00887E97" w:rsidRPr="00A052EF" w:rsidRDefault="00887E97">
            <w:pPr>
              <w:pStyle w:val="ListParagraph"/>
              <w:numPr>
                <w:ilvl w:val="0"/>
                <w:numId w:val="62"/>
              </w:numPr>
              <w:jc w:val="both"/>
              <w:rPr>
                <w:rFonts w:cs="Arial"/>
                <w:bCs/>
                <w:sz w:val="22"/>
                <w:lang w:val="mn-MN"/>
              </w:rPr>
            </w:pPr>
            <w:r w:rsidRPr="00A052EF">
              <w:rPr>
                <w:rFonts w:cs="Arial"/>
                <w:bCs/>
                <w:sz w:val="22"/>
                <w:lang w:val="mn-MN"/>
              </w:rPr>
              <w:t>Даралтат савны төхөөрөмжлөл, аюулгүй ашиглах дүрэм,УБ, 2008 он</w:t>
            </w:r>
          </w:p>
        </w:tc>
      </w:tr>
      <w:tr w:rsidR="00887E97" w:rsidRPr="002658D4" w14:paraId="4BEB7799" w14:textId="77777777" w:rsidTr="00A052EF">
        <w:tc>
          <w:tcPr>
            <w:tcW w:w="441" w:type="dxa"/>
          </w:tcPr>
          <w:p w14:paraId="0225C619"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7E2D7130"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305C42EA"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5E7FDAF4"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69FFBB93"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5</w:t>
            </w:r>
          </w:p>
        </w:tc>
        <w:tc>
          <w:tcPr>
            <w:tcW w:w="3960" w:type="dxa"/>
            <w:vAlign w:val="center"/>
          </w:tcPr>
          <w:p w14:paraId="12CBD6B0" w14:textId="77777777" w:rsidR="00887E97" w:rsidRPr="00A052EF" w:rsidRDefault="00887E97" w:rsidP="00A052EF">
            <w:pPr>
              <w:jc w:val="center"/>
              <w:rPr>
                <w:rFonts w:eastAsia="Arial" w:cs="Arial"/>
                <w:sz w:val="22"/>
                <w:lang w:val="mn-MN"/>
              </w:rPr>
            </w:pPr>
            <w:r w:rsidRPr="00A052EF">
              <w:rPr>
                <w:rFonts w:cs="Arial"/>
                <w:sz w:val="22"/>
                <w:lang w:val="mn-MN"/>
              </w:rPr>
              <w:t>Газрын тосны ашиглалтын аюулгүй ажиллагаа</w:t>
            </w:r>
          </w:p>
        </w:tc>
        <w:tc>
          <w:tcPr>
            <w:tcW w:w="5806" w:type="dxa"/>
          </w:tcPr>
          <w:p w14:paraId="30F7E113" w14:textId="77777777" w:rsidR="00887E97" w:rsidRPr="00A052EF" w:rsidRDefault="00887E97">
            <w:pPr>
              <w:numPr>
                <w:ilvl w:val="0"/>
                <w:numId w:val="59"/>
              </w:numPr>
              <w:contextualSpacing/>
              <w:jc w:val="both"/>
              <w:rPr>
                <w:rFonts w:cs="Arial"/>
                <w:bCs/>
                <w:sz w:val="22"/>
                <w:lang w:val="mn-MN"/>
              </w:rPr>
            </w:pPr>
            <w:r w:rsidRPr="00A052EF">
              <w:rPr>
                <w:rFonts w:cs="Arial"/>
                <w:bCs/>
                <w:sz w:val="22"/>
                <w:lang w:val="mn-MN"/>
              </w:rPr>
              <w:t>Газрын тосны хууль (шинэчилсэн найруулга). УБ, 2014 он</w:t>
            </w:r>
          </w:p>
          <w:p w14:paraId="30826627" w14:textId="77777777" w:rsidR="00887E97" w:rsidRPr="00A052EF" w:rsidRDefault="00887E97">
            <w:pPr>
              <w:numPr>
                <w:ilvl w:val="0"/>
                <w:numId w:val="59"/>
              </w:numPr>
              <w:contextualSpacing/>
              <w:jc w:val="both"/>
              <w:rPr>
                <w:rFonts w:cs="Arial"/>
                <w:bCs/>
                <w:sz w:val="22"/>
                <w:lang w:val="mn-MN"/>
              </w:rPr>
            </w:pPr>
            <w:r w:rsidRPr="00A052EF">
              <w:rPr>
                <w:rFonts w:cs="Arial"/>
                <w:bCs/>
                <w:sz w:val="22"/>
                <w:lang w:val="mn-MN"/>
              </w:rPr>
              <w:t>Хөдөлмөрийн аюулгүй байдал, эрүүл ахуйн тухай хууль, УБ, 2008 он</w:t>
            </w:r>
          </w:p>
          <w:p w14:paraId="1595AE40" w14:textId="77777777" w:rsidR="00887E97" w:rsidRPr="00A052EF" w:rsidRDefault="00887E97">
            <w:pPr>
              <w:numPr>
                <w:ilvl w:val="0"/>
                <w:numId w:val="59"/>
              </w:numPr>
              <w:contextualSpacing/>
              <w:jc w:val="both"/>
              <w:rPr>
                <w:rFonts w:cs="Arial"/>
                <w:bCs/>
                <w:sz w:val="22"/>
                <w:lang w:val="mn-MN"/>
              </w:rPr>
            </w:pPr>
            <w:r w:rsidRPr="00A052EF">
              <w:rPr>
                <w:rFonts w:cs="Arial"/>
                <w:bCs/>
                <w:sz w:val="22"/>
                <w:lang w:val="mn-MN"/>
              </w:rPr>
              <w:t>Газрын тостой холбогдсон үйл ажиллагаанд хяналт тавих тухай (Ерөнхийлөгчийн шийдвэр) 1995-2-22, №39</w:t>
            </w:r>
          </w:p>
          <w:p w14:paraId="2A4A9D0D" w14:textId="77777777" w:rsidR="00887E97" w:rsidRPr="00A052EF" w:rsidRDefault="00887E97">
            <w:pPr>
              <w:numPr>
                <w:ilvl w:val="0"/>
                <w:numId w:val="59"/>
              </w:numPr>
              <w:contextualSpacing/>
              <w:jc w:val="both"/>
              <w:rPr>
                <w:rFonts w:cs="Arial"/>
                <w:bCs/>
                <w:sz w:val="22"/>
                <w:lang w:val="mn-MN"/>
              </w:rPr>
            </w:pPr>
            <w:r w:rsidRPr="00A052EF">
              <w:rPr>
                <w:rFonts w:cs="Arial"/>
                <w:bCs/>
                <w:sz w:val="22"/>
                <w:lang w:val="mn-MN"/>
              </w:rPr>
              <w:t>Гэрээлэгчийг сонгон шалгаруулах журам, УУС-ын тушаал, 2014-9-12, №202</w:t>
            </w:r>
          </w:p>
          <w:p w14:paraId="0B77C05C" w14:textId="77777777" w:rsidR="00887E97" w:rsidRPr="00A052EF" w:rsidRDefault="00887E97">
            <w:pPr>
              <w:numPr>
                <w:ilvl w:val="0"/>
                <w:numId w:val="59"/>
              </w:numPr>
              <w:contextualSpacing/>
              <w:jc w:val="both"/>
              <w:rPr>
                <w:rFonts w:cs="Arial"/>
                <w:bCs/>
                <w:sz w:val="22"/>
                <w:lang w:val="mn-MN"/>
              </w:rPr>
            </w:pPr>
            <w:r w:rsidRPr="00A052EF">
              <w:rPr>
                <w:rFonts w:cs="Arial"/>
                <w:bCs/>
                <w:sz w:val="22"/>
                <w:lang w:val="mn-MN"/>
              </w:rPr>
              <w:t xml:space="preserve">MNS-6200: 2010 Газрын тосны хайгуул, олборлолт, ашиглалтын үйл ажиллагаанаас </w:t>
            </w:r>
            <w:r w:rsidRPr="00A052EF">
              <w:rPr>
                <w:rFonts w:cs="Arial"/>
                <w:bCs/>
                <w:sz w:val="22"/>
                <w:lang w:val="mn-MN"/>
              </w:rPr>
              <w:lastRenderedPageBreak/>
              <w:t>эвдэрсэн гарын нөхөн сэргээлт, Техникийн ерөнхий шаардлага ,УБ, 2010 он</w:t>
            </w:r>
          </w:p>
          <w:p w14:paraId="0C1B4B96" w14:textId="77777777" w:rsidR="00887E97" w:rsidRPr="00A052EF" w:rsidRDefault="00887E97">
            <w:pPr>
              <w:numPr>
                <w:ilvl w:val="0"/>
                <w:numId w:val="59"/>
              </w:numPr>
              <w:contextualSpacing/>
              <w:jc w:val="both"/>
              <w:rPr>
                <w:rFonts w:cs="Arial"/>
                <w:b/>
                <w:sz w:val="22"/>
                <w:lang w:val="mn-MN"/>
              </w:rPr>
            </w:pPr>
            <w:r w:rsidRPr="00A052EF">
              <w:rPr>
                <w:rFonts w:cs="Arial"/>
                <w:b/>
                <w:sz w:val="22"/>
                <w:lang w:val="mn-MN"/>
              </w:rPr>
              <w:t>Газрын тос, байгалийн хийн үйлдвэрлэлийн аюулгүй байдлын дүрэм (ОХУ)</w:t>
            </w:r>
          </w:p>
          <w:p w14:paraId="0E2F7BE2" w14:textId="77777777" w:rsidR="00887E97" w:rsidRPr="00A052EF" w:rsidRDefault="00887E97">
            <w:pPr>
              <w:numPr>
                <w:ilvl w:val="0"/>
                <w:numId w:val="59"/>
              </w:numPr>
              <w:contextualSpacing/>
              <w:jc w:val="both"/>
              <w:rPr>
                <w:rFonts w:cs="Arial"/>
                <w:b/>
                <w:bCs/>
                <w:sz w:val="22"/>
                <w:lang w:val="mn-MN"/>
              </w:rPr>
            </w:pPr>
            <w:r w:rsidRPr="00A052EF">
              <w:rPr>
                <w:rFonts w:eastAsia="Arial" w:cs="Arial"/>
                <w:b/>
                <w:bCs/>
                <w:sz w:val="22"/>
                <w:lang w:val="mn-MN"/>
              </w:rPr>
              <w:t>SY/T 6276-2014 стандарт(БНХАУ)-</w:t>
            </w:r>
            <w:r w:rsidRPr="00A052EF">
              <w:rPr>
                <w:rFonts w:eastAsia="Arial" w:cs="Arial"/>
                <w:sz w:val="22"/>
                <w:lang w:val="mn-MN"/>
              </w:rPr>
              <w:t>дүйцүүлэн хэрэглэх зөвшөөрөлтэй</w:t>
            </w:r>
          </w:p>
          <w:p w14:paraId="4EB03E07" w14:textId="77777777" w:rsidR="00887E97" w:rsidRPr="00A052EF" w:rsidRDefault="00887E97" w:rsidP="00A052EF">
            <w:pPr>
              <w:ind w:left="720"/>
              <w:contextualSpacing/>
              <w:jc w:val="both"/>
              <w:rPr>
                <w:rFonts w:cs="Arial"/>
                <w:bCs/>
                <w:sz w:val="22"/>
                <w:lang w:val="mn-MN"/>
              </w:rPr>
            </w:pPr>
            <w:r w:rsidRPr="00A052EF">
              <w:rPr>
                <w:rFonts w:cs="Arial"/>
                <w:bCs/>
                <w:sz w:val="22"/>
                <w:lang w:val="mn-MN"/>
              </w:rPr>
              <w:t>6.1.AQ 2037-2012 Газрын тосны үйлдвэрлэлийн аюулгүй байдлын стандартчиллын удирдамж</w:t>
            </w:r>
          </w:p>
          <w:p w14:paraId="5A4883D5" w14:textId="77777777" w:rsidR="00887E97" w:rsidRPr="00A052EF" w:rsidRDefault="00887E97" w:rsidP="00A052EF">
            <w:pPr>
              <w:ind w:left="720"/>
              <w:contextualSpacing/>
              <w:jc w:val="both"/>
              <w:rPr>
                <w:rFonts w:cs="Arial"/>
                <w:bCs/>
                <w:sz w:val="22"/>
                <w:lang w:val="mn-MN"/>
              </w:rPr>
            </w:pPr>
            <w:r w:rsidRPr="00A052EF">
              <w:rPr>
                <w:rFonts w:cs="Arial"/>
                <w:bCs/>
                <w:sz w:val="22"/>
                <w:lang w:val="mn-MN"/>
              </w:rPr>
              <w:t>6.2.AQ 9006-201 Аж ахуйн нэгжийн аюулгүй байдлын үйлдвэрлэлийн стандартчиллын үндсэн хэм хэмжээ</w:t>
            </w:r>
          </w:p>
          <w:p w14:paraId="2AF674CC" w14:textId="77777777" w:rsidR="00887E97" w:rsidRPr="00A052EF" w:rsidRDefault="00000000">
            <w:pPr>
              <w:pStyle w:val="ListParagraph"/>
              <w:numPr>
                <w:ilvl w:val="0"/>
                <w:numId w:val="59"/>
              </w:numPr>
              <w:jc w:val="both"/>
              <w:rPr>
                <w:rFonts w:eastAsia="Arial" w:cs="Arial"/>
                <w:sz w:val="22"/>
                <w:lang w:val="mn-MN"/>
              </w:rPr>
            </w:pPr>
            <w:hyperlink r:id="rId11">
              <w:r w:rsidR="00887E97" w:rsidRPr="00A052EF">
                <w:rPr>
                  <w:rFonts w:eastAsia="Arial" w:cs="Arial"/>
                  <w:b/>
                  <w:sz w:val="22"/>
                  <w:lang w:val="mn-MN"/>
                </w:rPr>
                <w:t>Газрын тос, байгалийн хийн</w:t>
              </w:r>
              <w:r w:rsidR="00887E97" w:rsidRPr="00A052EF">
                <w:rPr>
                  <w:rFonts w:eastAsia="Arial" w:cs="Arial"/>
                  <w:b/>
                  <w:sz w:val="22"/>
                </w:rPr>
                <w:t xml:space="preserve"> </w:t>
              </w:r>
              <w:r w:rsidR="00887E97" w:rsidRPr="00A052EF">
                <w:rPr>
                  <w:rFonts w:eastAsia="Arial" w:cs="Arial"/>
                  <w:b/>
                  <w:sz w:val="22"/>
                  <w:lang w:val="mn-MN"/>
                </w:rPr>
                <w:t>үйлдвэрлэлийн аюулгүй байдлын дүрэм (ОХУ)</w:t>
              </w:r>
              <w:r w:rsidR="00887E97" w:rsidRPr="00A052EF">
                <w:rPr>
                  <w:rFonts w:eastAsia="Arial" w:cs="Arial"/>
                  <w:sz w:val="22"/>
                </w:rPr>
                <w:t xml:space="preserve">- </w:t>
              </w:r>
              <w:r w:rsidR="00887E97" w:rsidRPr="00A052EF">
                <w:rPr>
                  <w:rFonts w:eastAsia="Arial" w:cs="Arial"/>
                  <w:sz w:val="22"/>
                  <w:lang w:val="mn-MN"/>
                </w:rPr>
                <w:t>"</w:t>
              </w:r>
            </w:hyperlink>
            <w:r w:rsidR="00887E97" w:rsidRPr="00A052EF">
              <w:rPr>
                <w:rFonts w:eastAsia="Arial" w:cs="Arial"/>
                <w:sz w:val="22"/>
                <w:lang w:val="mn-MN"/>
              </w:rPr>
              <w:t>Олборлолтын үйл ажиллагааны үйлдвэрлэлийн нарийвчилсан зураг төслийг боловсруулахад тавигдах шаардлага”</w:t>
            </w:r>
          </w:p>
        </w:tc>
      </w:tr>
      <w:tr w:rsidR="00887E97" w:rsidRPr="002658D4" w14:paraId="6FA44912" w14:textId="77777777" w:rsidTr="00A052EF">
        <w:tc>
          <w:tcPr>
            <w:tcW w:w="441" w:type="dxa"/>
          </w:tcPr>
          <w:p w14:paraId="2357F8FB"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00F78B35"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33A41173"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6</w:t>
            </w:r>
          </w:p>
        </w:tc>
        <w:tc>
          <w:tcPr>
            <w:tcW w:w="3960" w:type="dxa"/>
            <w:vAlign w:val="center"/>
          </w:tcPr>
          <w:p w14:paraId="383E2E2A" w14:textId="77777777" w:rsidR="00887E97" w:rsidRPr="00A052EF" w:rsidRDefault="00887E97" w:rsidP="00A052EF">
            <w:pPr>
              <w:tabs>
                <w:tab w:val="left" w:pos="901"/>
                <w:tab w:val="left" w:pos="902"/>
              </w:tabs>
              <w:jc w:val="center"/>
              <w:rPr>
                <w:rFonts w:eastAsia="Arial" w:cs="Arial"/>
                <w:sz w:val="22"/>
                <w:lang w:val="mn-MN"/>
              </w:rPr>
            </w:pPr>
            <w:r w:rsidRPr="00A052EF">
              <w:rPr>
                <w:rFonts w:eastAsia="Arial" w:cs="Arial"/>
                <w:sz w:val="22"/>
                <w:lang w:val="mn-MN"/>
              </w:rPr>
              <w:t>Газрын тосны хадгалалтын аюулгүй ажиллагаа</w:t>
            </w:r>
          </w:p>
        </w:tc>
        <w:tc>
          <w:tcPr>
            <w:tcW w:w="5806" w:type="dxa"/>
          </w:tcPr>
          <w:p w14:paraId="447DC7E1" w14:textId="77777777" w:rsidR="00887E97" w:rsidRPr="00A052EF" w:rsidRDefault="00887E97">
            <w:pPr>
              <w:numPr>
                <w:ilvl w:val="0"/>
                <w:numId w:val="63"/>
              </w:numPr>
              <w:contextualSpacing/>
              <w:jc w:val="both"/>
              <w:rPr>
                <w:rFonts w:cs="Arial"/>
                <w:bCs/>
                <w:sz w:val="22"/>
                <w:lang w:val="mn-MN"/>
              </w:rPr>
            </w:pPr>
            <w:r w:rsidRPr="00A052EF">
              <w:rPr>
                <w:rFonts w:cs="Arial"/>
                <w:bCs/>
                <w:sz w:val="22"/>
                <w:lang w:val="mn-MN"/>
              </w:rPr>
              <w:t>Монгол улсын Замын хөдөлгөөний тухай хууль</w:t>
            </w:r>
          </w:p>
          <w:p w14:paraId="2869D0F7" w14:textId="77777777" w:rsidR="00887E97" w:rsidRPr="00A052EF" w:rsidRDefault="00887E97">
            <w:pPr>
              <w:numPr>
                <w:ilvl w:val="0"/>
                <w:numId w:val="63"/>
              </w:numPr>
              <w:contextualSpacing/>
              <w:jc w:val="both"/>
              <w:rPr>
                <w:rFonts w:cs="Arial"/>
                <w:bCs/>
                <w:sz w:val="22"/>
                <w:lang w:val="mn-MN"/>
              </w:rPr>
            </w:pPr>
            <w:r w:rsidRPr="00A052EF">
              <w:rPr>
                <w:rFonts w:cs="Arial"/>
                <w:bCs/>
                <w:sz w:val="22"/>
                <w:lang w:val="mn-MN"/>
              </w:rPr>
              <w:t>Газрын тосны хууль (шинэчилсэн найруулга). УБ, 2014 он</w:t>
            </w:r>
          </w:p>
          <w:p w14:paraId="7E825F7B" w14:textId="77777777" w:rsidR="00887E97" w:rsidRPr="00A052EF" w:rsidRDefault="00887E97">
            <w:pPr>
              <w:numPr>
                <w:ilvl w:val="0"/>
                <w:numId w:val="63"/>
              </w:numPr>
              <w:contextualSpacing/>
              <w:jc w:val="both"/>
              <w:rPr>
                <w:rFonts w:cs="Arial"/>
                <w:bCs/>
                <w:sz w:val="22"/>
                <w:lang w:val="mn-MN"/>
              </w:rPr>
            </w:pPr>
            <w:r w:rsidRPr="00A052EF">
              <w:rPr>
                <w:rFonts w:cs="Arial"/>
                <w:bCs/>
                <w:sz w:val="22"/>
                <w:lang w:val="mn-MN"/>
              </w:rPr>
              <w:t>Хөдөлмөрийн аюулгүй байдал, эрүүл ахуйн тухай хууль, УБ, 2008 он</w:t>
            </w:r>
          </w:p>
          <w:p w14:paraId="6A95E406" w14:textId="77777777" w:rsidR="00887E97" w:rsidRPr="00A052EF" w:rsidRDefault="00887E97">
            <w:pPr>
              <w:numPr>
                <w:ilvl w:val="0"/>
                <w:numId w:val="63"/>
              </w:numPr>
              <w:contextualSpacing/>
              <w:jc w:val="both"/>
              <w:rPr>
                <w:rFonts w:cs="Arial"/>
                <w:bCs/>
                <w:sz w:val="22"/>
                <w:lang w:val="mn-MN"/>
              </w:rPr>
            </w:pPr>
            <w:r w:rsidRPr="00A052EF">
              <w:rPr>
                <w:rFonts w:cs="Arial"/>
                <w:bCs/>
                <w:sz w:val="22"/>
                <w:lang w:val="mn-MN"/>
              </w:rPr>
              <w:t>Газрын тостой холбогдсон үйл ажиллагаанд хяналт тавих тухай (Ерөнхийлөгчийн шийдвэр)1995-2-22, №39</w:t>
            </w:r>
          </w:p>
          <w:p w14:paraId="13599B37" w14:textId="77777777" w:rsidR="00887E97" w:rsidRPr="00A052EF" w:rsidRDefault="00887E97">
            <w:pPr>
              <w:numPr>
                <w:ilvl w:val="0"/>
                <w:numId w:val="63"/>
              </w:numPr>
              <w:contextualSpacing/>
              <w:jc w:val="both"/>
              <w:rPr>
                <w:rFonts w:cs="Arial"/>
                <w:bCs/>
                <w:sz w:val="22"/>
                <w:lang w:val="mn-MN"/>
              </w:rPr>
            </w:pPr>
            <w:r w:rsidRPr="00A052EF">
              <w:rPr>
                <w:rFonts w:cs="Arial"/>
                <w:bCs/>
                <w:sz w:val="22"/>
                <w:lang w:val="mn-MN"/>
              </w:rPr>
              <w:t>Гэрээлэгчийг сонгон шалгаруулах журам, УУС-ын тушаал, 2014-9-12, №202</w:t>
            </w:r>
          </w:p>
        </w:tc>
      </w:tr>
      <w:tr w:rsidR="00887E97" w:rsidRPr="002658D4" w14:paraId="59DC5A1D" w14:textId="77777777" w:rsidTr="00A052EF">
        <w:tc>
          <w:tcPr>
            <w:tcW w:w="441" w:type="dxa"/>
          </w:tcPr>
          <w:p w14:paraId="0C942B4F"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2B4E1B3D"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6E77CD12"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7</w:t>
            </w:r>
          </w:p>
        </w:tc>
        <w:tc>
          <w:tcPr>
            <w:tcW w:w="3960" w:type="dxa"/>
            <w:vAlign w:val="center"/>
          </w:tcPr>
          <w:p w14:paraId="05032A8C" w14:textId="77777777" w:rsidR="00887E97" w:rsidRPr="00A052EF" w:rsidRDefault="00887E97" w:rsidP="00A052EF">
            <w:pPr>
              <w:contextualSpacing/>
              <w:jc w:val="center"/>
              <w:rPr>
                <w:rFonts w:cs="Arial"/>
                <w:sz w:val="22"/>
                <w:lang w:val="mn-MN"/>
              </w:rPr>
            </w:pPr>
          </w:p>
          <w:p w14:paraId="6583EBD6" w14:textId="77777777" w:rsidR="00887E97" w:rsidRPr="00A052EF" w:rsidRDefault="00887E97" w:rsidP="00A052EF">
            <w:pPr>
              <w:contextualSpacing/>
              <w:jc w:val="center"/>
              <w:rPr>
                <w:rFonts w:cs="Arial"/>
                <w:sz w:val="22"/>
                <w:lang w:val="mn-MN"/>
              </w:rPr>
            </w:pPr>
          </w:p>
          <w:p w14:paraId="10FB6CAD" w14:textId="77777777" w:rsidR="00887E97" w:rsidRPr="00A052EF" w:rsidRDefault="00887E97" w:rsidP="00A052EF">
            <w:pPr>
              <w:contextualSpacing/>
              <w:jc w:val="center"/>
              <w:rPr>
                <w:rFonts w:cs="Arial"/>
                <w:sz w:val="22"/>
                <w:lang w:val="mn-MN"/>
              </w:rPr>
            </w:pPr>
          </w:p>
          <w:p w14:paraId="1884ECF6" w14:textId="77777777" w:rsidR="00887E97" w:rsidRPr="00A052EF" w:rsidRDefault="00887E97" w:rsidP="00A052EF">
            <w:pPr>
              <w:contextualSpacing/>
              <w:jc w:val="center"/>
              <w:rPr>
                <w:rFonts w:cs="Arial"/>
                <w:sz w:val="22"/>
                <w:lang w:val="mn-MN"/>
              </w:rPr>
            </w:pPr>
            <w:r w:rsidRPr="00A052EF">
              <w:rPr>
                <w:rFonts w:cs="Arial"/>
                <w:sz w:val="22"/>
                <w:lang w:val="mn-MN"/>
              </w:rPr>
              <w:t>Газрын тос тээвэрлэлт, дамжуу-</w:t>
            </w:r>
          </w:p>
          <w:p w14:paraId="3E83511D" w14:textId="77777777" w:rsidR="00887E97" w:rsidRPr="00A052EF" w:rsidRDefault="00887E97" w:rsidP="00A052EF">
            <w:pPr>
              <w:contextualSpacing/>
              <w:jc w:val="center"/>
              <w:rPr>
                <w:rFonts w:eastAsia="Calibri" w:cs="Arial"/>
                <w:sz w:val="22"/>
                <w:lang w:val="mn-MN"/>
              </w:rPr>
            </w:pPr>
            <w:r w:rsidRPr="00A052EF">
              <w:rPr>
                <w:rFonts w:cs="Arial"/>
                <w:sz w:val="22"/>
                <w:lang w:val="mn-MN"/>
              </w:rPr>
              <w:t>лалтын аюулгүй ажиллагаа</w:t>
            </w:r>
          </w:p>
          <w:p w14:paraId="4ECBA4C5" w14:textId="77777777" w:rsidR="00887E97" w:rsidRPr="00A052EF" w:rsidRDefault="00887E97" w:rsidP="00A052EF">
            <w:pPr>
              <w:jc w:val="center"/>
              <w:rPr>
                <w:rFonts w:cs="Arial"/>
                <w:sz w:val="22"/>
                <w:lang w:val="mn-MN"/>
              </w:rPr>
            </w:pPr>
          </w:p>
          <w:p w14:paraId="757CEE3C" w14:textId="77777777" w:rsidR="00887E97" w:rsidRPr="00A052EF" w:rsidRDefault="00887E97" w:rsidP="00A052EF">
            <w:pPr>
              <w:tabs>
                <w:tab w:val="left" w:pos="901"/>
                <w:tab w:val="left" w:pos="902"/>
              </w:tabs>
              <w:spacing w:line="360" w:lineRule="auto"/>
              <w:ind w:right="480"/>
              <w:jc w:val="center"/>
              <w:rPr>
                <w:rFonts w:eastAsia="Arial" w:cs="Arial"/>
                <w:sz w:val="22"/>
                <w:lang w:val="mn-MN"/>
              </w:rPr>
            </w:pPr>
          </w:p>
        </w:tc>
        <w:tc>
          <w:tcPr>
            <w:tcW w:w="5806" w:type="dxa"/>
          </w:tcPr>
          <w:p w14:paraId="54CC5760" w14:textId="77777777" w:rsidR="00887E97" w:rsidRPr="00A052EF" w:rsidRDefault="00887E97">
            <w:pPr>
              <w:numPr>
                <w:ilvl w:val="0"/>
                <w:numId w:val="65"/>
              </w:numPr>
              <w:contextualSpacing/>
              <w:jc w:val="both"/>
              <w:rPr>
                <w:rFonts w:cs="Arial"/>
                <w:bCs/>
                <w:sz w:val="22"/>
                <w:lang w:val="mn-MN"/>
              </w:rPr>
            </w:pPr>
            <w:r w:rsidRPr="00A052EF">
              <w:rPr>
                <w:rFonts w:cs="Arial"/>
                <w:bCs/>
                <w:sz w:val="22"/>
                <w:lang w:val="mn-MN"/>
              </w:rPr>
              <w:t>Монгол улсын Замын хөдөлгөөний тухай хууль</w:t>
            </w:r>
          </w:p>
          <w:p w14:paraId="3E40E726" w14:textId="77777777" w:rsidR="00887E97" w:rsidRPr="00A052EF" w:rsidRDefault="00887E97">
            <w:pPr>
              <w:numPr>
                <w:ilvl w:val="0"/>
                <w:numId w:val="65"/>
              </w:numPr>
              <w:contextualSpacing/>
              <w:jc w:val="both"/>
              <w:rPr>
                <w:rFonts w:cs="Arial"/>
                <w:bCs/>
                <w:sz w:val="22"/>
                <w:lang w:val="mn-MN"/>
              </w:rPr>
            </w:pPr>
            <w:r w:rsidRPr="00A052EF">
              <w:rPr>
                <w:rFonts w:cs="Arial"/>
                <w:bCs/>
                <w:sz w:val="22"/>
                <w:lang w:val="mn-MN"/>
              </w:rPr>
              <w:t>Газрын тосны хууль (шинэчилсэн найруулга). УБ, 2014 он</w:t>
            </w:r>
          </w:p>
          <w:p w14:paraId="5AF07E83" w14:textId="77777777" w:rsidR="00887E97" w:rsidRPr="00A052EF" w:rsidRDefault="00887E97">
            <w:pPr>
              <w:numPr>
                <w:ilvl w:val="0"/>
                <w:numId w:val="65"/>
              </w:numPr>
              <w:contextualSpacing/>
              <w:jc w:val="both"/>
              <w:rPr>
                <w:rFonts w:cs="Arial"/>
                <w:bCs/>
                <w:sz w:val="22"/>
                <w:lang w:val="mn-MN"/>
              </w:rPr>
            </w:pPr>
            <w:r w:rsidRPr="00A052EF">
              <w:rPr>
                <w:rFonts w:cs="Arial"/>
                <w:bCs/>
                <w:sz w:val="22"/>
                <w:lang w:val="mn-MN"/>
              </w:rPr>
              <w:t>Хөдөлмөрийн аюулгүй байдал, эрүүл ахуйн тухай хууль, УБ, 2008 он</w:t>
            </w:r>
          </w:p>
          <w:p w14:paraId="57323C08" w14:textId="77777777" w:rsidR="00887E97" w:rsidRPr="00A052EF" w:rsidRDefault="00887E97">
            <w:pPr>
              <w:numPr>
                <w:ilvl w:val="0"/>
                <w:numId w:val="65"/>
              </w:numPr>
              <w:contextualSpacing/>
              <w:jc w:val="both"/>
              <w:rPr>
                <w:rFonts w:cs="Arial"/>
                <w:bCs/>
                <w:sz w:val="22"/>
                <w:lang w:val="mn-MN"/>
              </w:rPr>
            </w:pPr>
            <w:r w:rsidRPr="00A052EF">
              <w:rPr>
                <w:rFonts w:cs="Arial"/>
                <w:bCs/>
                <w:sz w:val="22"/>
                <w:lang w:val="mn-MN"/>
              </w:rPr>
              <w:t>Газрын тостой холбогдсон үйл ажиллагаанд хяналт тавих тухай (Ерөнхийлөгчийн шийдвэр)1995-2-22, №39</w:t>
            </w:r>
          </w:p>
          <w:p w14:paraId="3D35F3F2" w14:textId="77777777" w:rsidR="00887E97" w:rsidRPr="00A052EF" w:rsidRDefault="00887E97">
            <w:pPr>
              <w:numPr>
                <w:ilvl w:val="0"/>
                <w:numId w:val="65"/>
              </w:numPr>
              <w:contextualSpacing/>
              <w:jc w:val="both"/>
              <w:rPr>
                <w:rFonts w:cs="Arial"/>
                <w:bCs/>
                <w:sz w:val="22"/>
                <w:lang w:val="mn-MN"/>
              </w:rPr>
            </w:pPr>
            <w:r w:rsidRPr="00A052EF">
              <w:rPr>
                <w:rFonts w:cs="Arial"/>
                <w:bCs/>
                <w:sz w:val="22"/>
                <w:lang w:val="mn-MN"/>
              </w:rPr>
              <w:t>Гэрээлэгчийг сонгон шалгаруулах журам, УУС-ын тушаал, 2014-9-12, №202</w:t>
            </w:r>
          </w:p>
        </w:tc>
      </w:tr>
      <w:tr w:rsidR="00887E97" w:rsidRPr="002658D4" w14:paraId="6644695C" w14:textId="77777777" w:rsidTr="00A052EF">
        <w:tc>
          <w:tcPr>
            <w:tcW w:w="441" w:type="dxa"/>
          </w:tcPr>
          <w:p w14:paraId="7579E425" w14:textId="77777777" w:rsidR="00887E97" w:rsidRPr="00A052EF" w:rsidRDefault="00887E97" w:rsidP="00A052EF">
            <w:pPr>
              <w:tabs>
                <w:tab w:val="left" w:pos="901"/>
                <w:tab w:val="left" w:pos="902"/>
              </w:tabs>
              <w:spacing w:line="360" w:lineRule="auto"/>
              <w:ind w:right="480"/>
              <w:rPr>
                <w:rFonts w:eastAsia="Arial" w:cs="Arial"/>
                <w:sz w:val="22"/>
                <w:lang w:val="mn-MN"/>
              </w:rPr>
            </w:pPr>
          </w:p>
          <w:p w14:paraId="603268EF" w14:textId="77777777" w:rsidR="00887E97" w:rsidRPr="00A052EF" w:rsidRDefault="00887E97" w:rsidP="00A052EF">
            <w:pPr>
              <w:tabs>
                <w:tab w:val="left" w:pos="901"/>
                <w:tab w:val="left" w:pos="902"/>
              </w:tabs>
              <w:spacing w:line="360" w:lineRule="auto"/>
              <w:ind w:right="480"/>
              <w:rPr>
                <w:rFonts w:eastAsia="Arial" w:cs="Arial"/>
                <w:sz w:val="22"/>
                <w:lang w:val="mn-MN"/>
              </w:rPr>
            </w:pPr>
            <w:r w:rsidRPr="00A052EF">
              <w:rPr>
                <w:rFonts w:eastAsia="Arial" w:cs="Arial"/>
                <w:sz w:val="22"/>
                <w:lang w:val="mn-MN"/>
              </w:rPr>
              <w:t>8</w:t>
            </w:r>
          </w:p>
        </w:tc>
        <w:tc>
          <w:tcPr>
            <w:tcW w:w="3960" w:type="dxa"/>
            <w:vAlign w:val="center"/>
          </w:tcPr>
          <w:p w14:paraId="08F07EA8" w14:textId="77777777" w:rsidR="00887E97" w:rsidRPr="00A052EF" w:rsidRDefault="00887E97" w:rsidP="00A052EF">
            <w:pPr>
              <w:tabs>
                <w:tab w:val="left" w:pos="901"/>
                <w:tab w:val="left" w:pos="902"/>
              </w:tabs>
              <w:jc w:val="center"/>
              <w:rPr>
                <w:rFonts w:eastAsia="Arial" w:cs="Arial"/>
                <w:sz w:val="22"/>
                <w:lang w:val="mn-MN"/>
              </w:rPr>
            </w:pPr>
            <w:r w:rsidRPr="00A052EF">
              <w:rPr>
                <w:rFonts w:cs="Arial"/>
                <w:sz w:val="22"/>
                <w:lang w:val="mn-MN"/>
              </w:rPr>
              <w:t>Газрын тосны байгууламжийн аюулгүй байдал, аюулгүй ажиллагаа</w:t>
            </w:r>
          </w:p>
        </w:tc>
        <w:tc>
          <w:tcPr>
            <w:tcW w:w="5806" w:type="dxa"/>
          </w:tcPr>
          <w:p w14:paraId="0D37A0BE" w14:textId="77777777" w:rsidR="00887E97" w:rsidRPr="00A052EF" w:rsidRDefault="00887E97">
            <w:pPr>
              <w:numPr>
                <w:ilvl w:val="0"/>
                <w:numId w:val="64"/>
              </w:numPr>
              <w:contextualSpacing/>
              <w:jc w:val="both"/>
              <w:rPr>
                <w:rFonts w:cs="Arial"/>
                <w:bCs/>
                <w:sz w:val="22"/>
                <w:lang w:val="mn-MN"/>
              </w:rPr>
            </w:pPr>
            <w:r w:rsidRPr="00A052EF">
              <w:rPr>
                <w:rFonts w:cs="Arial"/>
                <w:bCs/>
                <w:sz w:val="22"/>
                <w:lang w:val="mn-MN"/>
              </w:rPr>
              <w:t>Газрын тосны хууль (шинэчилсэн найруулга). УБ, 2014 он</w:t>
            </w:r>
          </w:p>
          <w:p w14:paraId="2A1E44DC" w14:textId="77777777" w:rsidR="00887E97" w:rsidRPr="00A052EF" w:rsidRDefault="00887E97">
            <w:pPr>
              <w:numPr>
                <w:ilvl w:val="0"/>
                <w:numId w:val="64"/>
              </w:numPr>
              <w:contextualSpacing/>
              <w:jc w:val="both"/>
              <w:rPr>
                <w:rFonts w:cs="Arial"/>
                <w:bCs/>
                <w:sz w:val="22"/>
                <w:lang w:val="mn-MN"/>
              </w:rPr>
            </w:pPr>
            <w:r w:rsidRPr="00A052EF">
              <w:rPr>
                <w:rFonts w:cs="Arial"/>
                <w:bCs/>
                <w:sz w:val="22"/>
                <w:lang w:val="mn-MN"/>
              </w:rPr>
              <w:t>Хөдөлмөрийн аюулгүй байдал, эрүүл ахуйн тухай хууль, УБ, 2008 он</w:t>
            </w:r>
          </w:p>
        </w:tc>
      </w:tr>
    </w:tbl>
    <w:p w14:paraId="698AEC86" w14:textId="77777777" w:rsidR="00887E97" w:rsidRDefault="00887E97" w:rsidP="00887E97">
      <w:pPr>
        <w:pStyle w:val="Heading1"/>
        <w:numPr>
          <w:ilvl w:val="0"/>
          <w:numId w:val="0"/>
        </w:numPr>
        <w:ind w:left="720"/>
        <w:jc w:val="center"/>
        <w:rPr>
          <w:rFonts w:cs="Arial"/>
          <w:szCs w:val="24"/>
          <w:lang w:val="mn-MN"/>
        </w:rPr>
      </w:pPr>
    </w:p>
    <w:p w14:paraId="11A0C56C" w14:textId="77777777" w:rsidR="00887E97" w:rsidRPr="000D1497" w:rsidRDefault="00887E97" w:rsidP="00887E97">
      <w:pPr>
        <w:spacing w:after="0"/>
        <w:jc w:val="right"/>
        <w:rPr>
          <w:rFonts w:cs="Arial"/>
          <w:szCs w:val="24"/>
          <w:lang w:val="mn-MN"/>
        </w:rPr>
      </w:pPr>
      <w:r>
        <w:rPr>
          <w:rFonts w:cs="Arial"/>
          <w:szCs w:val="24"/>
          <w:lang w:val="mn-MN"/>
        </w:rPr>
        <w:br w:type="page"/>
      </w:r>
      <w:r w:rsidRPr="000D1497">
        <w:rPr>
          <w:rFonts w:cs="Arial"/>
          <w:szCs w:val="24"/>
          <w:lang w:val="mn-MN"/>
        </w:rPr>
        <w:lastRenderedPageBreak/>
        <w:t xml:space="preserve">Газрын тос, уламжлалт бус газрын тосны эрэл, хайгуул, </w:t>
      </w:r>
    </w:p>
    <w:p w14:paraId="5FC2738F" w14:textId="77777777" w:rsidR="00887E97" w:rsidRPr="000D1497" w:rsidRDefault="00887E97" w:rsidP="00887E97">
      <w:pPr>
        <w:spacing w:after="0"/>
        <w:jc w:val="right"/>
        <w:rPr>
          <w:rFonts w:cs="Arial"/>
          <w:szCs w:val="24"/>
          <w:lang w:val="mn-MN"/>
        </w:rPr>
      </w:pPr>
      <w:r w:rsidRPr="000D1497">
        <w:rPr>
          <w:rFonts w:cs="Arial"/>
          <w:szCs w:val="24"/>
          <w:lang w:val="mn-MN"/>
        </w:rPr>
        <w:t xml:space="preserve">ашиглалтын үйл ажиллагаанд мөрдөх хөдөлмөрийн </w:t>
      </w:r>
    </w:p>
    <w:p w14:paraId="41D81F0C" w14:textId="77777777" w:rsidR="00887E97" w:rsidRPr="000D1497" w:rsidRDefault="00887E97" w:rsidP="00887E97">
      <w:pPr>
        <w:spacing w:after="0"/>
        <w:jc w:val="right"/>
        <w:rPr>
          <w:rFonts w:cs="Arial"/>
          <w:szCs w:val="24"/>
          <w:lang w:val="mn-MN"/>
        </w:rPr>
      </w:pPr>
      <w:r w:rsidRPr="000D1497">
        <w:rPr>
          <w:rFonts w:cs="Arial"/>
          <w:szCs w:val="24"/>
          <w:lang w:val="mn-MN"/>
        </w:rPr>
        <w:t xml:space="preserve">аюулгүй байдал, эрүүл ахуйн дүрмийн </w:t>
      </w:r>
      <w:r>
        <w:rPr>
          <w:rFonts w:cs="Arial"/>
          <w:szCs w:val="24"/>
          <w:lang w:val="mn-MN"/>
        </w:rPr>
        <w:t>2</w:t>
      </w:r>
      <w:r w:rsidRPr="000D1497">
        <w:rPr>
          <w:rFonts w:cs="Arial"/>
          <w:szCs w:val="24"/>
          <w:lang w:val="mn-MN"/>
        </w:rPr>
        <w:t xml:space="preserve"> д</w:t>
      </w:r>
      <w:r>
        <w:rPr>
          <w:rFonts w:cs="Arial"/>
          <w:szCs w:val="24"/>
          <w:lang w:val="mn-MN"/>
        </w:rPr>
        <w:t>у</w:t>
      </w:r>
      <w:r w:rsidRPr="000D1497">
        <w:rPr>
          <w:rFonts w:cs="Arial"/>
          <w:szCs w:val="24"/>
          <w:lang w:val="mn-MN"/>
        </w:rPr>
        <w:t>г</w:t>
      </w:r>
      <w:r>
        <w:rPr>
          <w:rFonts w:cs="Arial"/>
          <w:szCs w:val="24"/>
          <w:lang w:val="mn-MN"/>
        </w:rPr>
        <w:t>аа</w:t>
      </w:r>
      <w:r w:rsidRPr="000D1497">
        <w:rPr>
          <w:rFonts w:cs="Arial"/>
          <w:szCs w:val="24"/>
          <w:lang w:val="mn-MN"/>
        </w:rPr>
        <w:t>р хавсралт</w:t>
      </w:r>
    </w:p>
    <w:p w14:paraId="1B2BF0FE" w14:textId="77777777" w:rsidR="00887E97" w:rsidRDefault="00887E97" w:rsidP="00887E97">
      <w:pPr>
        <w:rPr>
          <w:rFonts w:eastAsiaTheme="majorEastAsia" w:cs="Arial"/>
          <w:b/>
          <w:sz w:val="24"/>
          <w:szCs w:val="24"/>
          <w:lang w:val="mn-MN"/>
        </w:rPr>
      </w:pPr>
    </w:p>
    <w:p w14:paraId="7FC90DBF" w14:textId="77777777" w:rsidR="00887E97" w:rsidRDefault="00887E97" w:rsidP="00887E97">
      <w:pPr>
        <w:rPr>
          <w:lang w:val="mn-MN"/>
        </w:rPr>
      </w:pPr>
    </w:p>
    <w:p w14:paraId="5F21518B" w14:textId="77777777" w:rsidR="00887E97" w:rsidRDefault="00887E97" w:rsidP="00887E97">
      <w:pPr>
        <w:tabs>
          <w:tab w:val="left" w:pos="749"/>
        </w:tabs>
        <w:spacing w:after="0" w:line="240" w:lineRule="auto"/>
        <w:jc w:val="center"/>
        <w:rPr>
          <w:rFonts w:cs="Arial"/>
          <w:b/>
          <w:sz w:val="24"/>
          <w:szCs w:val="24"/>
          <w:lang w:val="mn-MN"/>
        </w:rPr>
      </w:pPr>
      <w:r>
        <w:rPr>
          <w:rFonts w:cs="Arial"/>
          <w:b/>
          <w:sz w:val="24"/>
          <w:szCs w:val="24"/>
          <w:lang w:val="mn-MN"/>
        </w:rPr>
        <w:t>Долоо</w:t>
      </w:r>
      <w:r w:rsidRPr="007D2899">
        <w:rPr>
          <w:rFonts w:cs="Arial"/>
          <w:b/>
          <w:sz w:val="24"/>
          <w:szCs w:val="24"/>
          <w:lang w:val="mn-MN"/>
        </w:rPr>
        <w:t xml:space="preserve">. Газрын тос, </w:t>
      </w:r>
      <w:r>
        <w:rPr>
          <w:rFonts w:cs="Arial"/>
          <w:b/>
          <w:sz w:val="24"/>
          <w:szCs w:val="24"/>
          <w:lang w:val="mn-MN"/>
        </w:rPr>
        <w:t>уламжлалт бус газрын тосны</w:t>
      </w:r>
      <w:r w:rsidRPr="007D2899">
        <w:rPr>
          <w:rFonts w:cs="Arial"/>
          <w:b/>
          <w:sz w:val="24"/>
          <w:szCs w:val="24"/>
          <w:lang w:val="mn-MN"/>
        </w:rPr>
        <w:t xml:space="preserve"> хайгуул, олборлолт, ашиглалтын үйл ажиллагаанд </w:t>
      </w:r>
      <w:r>
        <w:rPr>
          <w:rFonts w:cs="Arial"/>
          <w:b/>
          <w:sz w:val="24"/>
          <w:szCs w:val="24"/>
          <w:lang w:val="mn-MN"/>
        </w:rPr>
        <w:t xml:space="preserve">ашиглах боломжтой </w:t>
      </w:r>
      <w:r w:rsidRPr="007D2899">
        <w:rPr>
          <w:rFonts w:cs="Arial"/>
          <w:b/>
          <w:sz w:val="24"/>
          <w:szCs w:val="24"/>
          <w:lang w:val="mn-MN"/>
        </w:rPr>
        <w:t xml:space="preserve">олон улсын болон </w:t>
      </w:r>
      <w:r>
        <w:rPr>
          <w:rFonts w:cs="Arial"/>
          <w:b/>
          <w:sz w:val="24"/>
          <w:szCs w:val="24"/>
          <w:lang w:val="mn-MN"/>
        </w:rPr>
        <w:t>Монгол Улсын стандарт, шаардлагууд</w:t>
      </w:r>
      <w:r w:rsidRPr="007D2899">
        <w:rPr>
          <w:rFonts w:cs="Arial"/>
          <w:b/>
          <w:sz w:val="24"/>
          <w:szCs w:val="24"/>
          <w:lang w:val="mn-MN"/>
        </w:rPr>
        <w:t xml:space="preserve"> </w:t>
      </w:r>
    </w:p>
    <w:p w14:paraId="1C4236C3" w14:textId="77777777" w:rsidR="00887E97" w:rsidRPr="007D2899" w:rsidRDefault="00887E97" w:rsidP="00887E97">
      <w:pPr>
        <w:tabs>
          <w:tab w:val="left" w:pos="749"/>
        </w:tabs>
        <w:spacing w:after="0" w:line="240" w:lineRule="auto"/>
        <w:jc w:val="center"/>
        <w:rPr>
          <w:rFonts w:cs="Arial"/>
          <w:b/>
          <w:sz w:val="24"/>
          <w:szCs w:val="24"/>
          <w:lang w:val="mn-MN"/>
        </w:rPr>
      </w:pPr>
    </w:p>
    <w:p w14:paraId="333B9495"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Pr>
          <w:rFonts w:cs="Arial"/>
          <w:sz w:val="24"/>
          <w:szCs w:val="24"/>
          <w:lang w:val="mn-MN"/>
        </w:rPr>
        <w:t>6.1.</w:t>
      </w:r>
      <w:r w:rsidRPr="004A7362">
        <w:rPr>
          <w:rFonts w:eastAsiaTheme="majorEastAsia" w:cs="Arial"/>
          <w:sz w:val="24"/>
          <w:szCs w:val="24"/>
          <w:lang w:val="mn-MN"/>
        </w:rPr>
        <w:t>Хөдөлмөрийн аюулгүй ажиллагаа, нэр томъёо тодорхойлолт MNS4967:2000;</w:t>
      </w:r>
    </w:p>
    <w:p w14:paraId="0FBFE562"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6.2.Хөдөлмөрийн аюулгүй ажиллагаа, эрүүл ахуй, Үйлдвэрлэлийн үйл ажиллагаанд тавигдах шаардлага MNS4968:2000;</w:t>
      </w:r>
    </w:p>
    <w:p w14:paraId="4FCF9E7E"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 xml:space="preserve">6.3.Хөдөлмөрийн аюулгүй ажиллагаа, эрүүл ахуйн зааварчилгаа MNS 4969:2000А.Үйл ажиллагааны удирдлагын тогтолцоо; </w:t>
      </w:r>
    </w:p>
    <w:p w14:paraId="6B0022F5"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6.4.Energy Safety Canada(Канадын эрчим хүчний аюулгүй байдал), аюулгүй байдлын төлөвлөлт, дадал, аюулгүй байдлыг баталгаажуулах гэрчилгээ (ISO45001:2018 –тай дүйцэхүйц гэрчилгээ);</w:t>
      </w:r>
    </w:p>
    <w:p w14:paraId="7F4A1360"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6.5. ISO45001:2018, Хөдөлмөрийн аюулгүй байдал, эрүүл ахуйн удирдлагын тогтолцоо, хэрэгжүүлэх заавар;</w:t>
      </w:r>
    </w:p>
    <w:p w14:paraId="57D64C2D"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6.6.International Association of Oil and Gas Producers</w:t>
      </w:r>
      <w:r>
        <w:rPr>
          <w:rFonts w:eastAsiaTheme="majorEastAsia" w:cs="Arial"/>
          <w:sz w:val="24"/>
          <w:szCs w:val="24"/>
          <w:lang w:val="mn-MN"/>
        </w:rPr>
        <w:t xml:space="preserve"> </w:t>
      </w:r>
      <w:r w:rsidRPr="004A7362">
        <w:rPr>
          <w:rFonts w:eastAsiaTheme="majorEastAsia" w:cs="Arial"/>
          <w:sz w:val="24"/>
          <w:szCs w:val="24"/>
          <w:lang w:val="mn-MN"/>
        </w:rPr>
        <w:t xml:space="preserve">(Газрын тос, байгалийн хий олборлогчдын олон улсын холбоо), Газрын тос, байгалийн хийн салбарт эрсдлийг удирдаж, өндөр түвшний гүйцэтгэлийг хангахад чиглэсэн Газрын тос, Байгалийн Хий </w:t>
      </w:r>
      <w:r>
        <w:rPr>
          <w:rFonts w:eastAsiaTheme="majorEastAsia" w:cs="Arial"/>
          <w:sz w:val="24"/>
          <w:szCs w:val="24"/>
          <w:lang w:val="mn-MN"/>
        </w:rPr>
        <w:t>о</w:t>
      </w:r>
      <w:r w:rsidRPr="004A7362">
        <w:rPr>
          <w:rFonts w:eastAsiaTheme="majorEastAsia" w:cs="Arial"/>
          <w:sz w:val="24"/>
          <w:szCs w:val="24"/>
          <w:lang w:val="mn-MN"/>
        </w:rPr>
        <w:t>лборлогчдын Олон Улсын холбоо болон IPIECA-ын хамтарсан үйл ажиллагааны удирдлагын тогтолцооны хүрээ;</w:t>
      </w:r>
    </w:p>
    <w:p w14:paraId="53352F64"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6.7.Газрын тосны салбарын стандарт үйл ажиллагааны дадал Energy Safety Canada(Канадын эрчим хүчний аюулгүй байдал), стандарт, үйл ажиллагааны дадал;</w:t>
      </w:r>
    </w:p>
    <w:p w14:paraId="3A67EF63"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6.8.American Petroleum Institute(Америкийн Газрын тосны институт), хөдөлмөрийн аюулгүй байдал, эрүүл ахуйн стандартууд;</w:t>
      </w:r>
    </w:p>
    <w:p w14:paraId="40577D8F"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6.9.IPIECA, аюулгүй байдлын талаар өргөн хүрээний лавлах материал, тайлан;</w:t>
      </w:r>
    </w:p>
    <w:p w14:paraId="7778B38F"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6.10.Energy Safety Canada(Канадын эрчим хүчний аюулгүй байдал), Аюулын үнэлгээний талаар лавлах материал, маягтууд;</w:t>
      </w:r>
    </w:p>
    <w:p w14:paraId="6C8D6244" w14:textId="77777777" w:rsidR="00887E97" w:rsidRPr="004A7362" w:rsidRDefault="00887E97" w:rsidP="00887E97">
      <w:pPr>
        <w:widowControl w:val="0"/>
        <w:tabs>
          <w:tab w:val="left" w:pos="749"/>
          <w:tab w:val="left" w:pos="9639"/>
        </w:tabs>
        <w:autoSpaceDE w:val="0"/>
        <w:autoSpaceDN w:val="0"/>
        <w:spacing w:after="120" w:line="240" w:lineRule="auto"/>
        <w:ind w:right="40"/>
        <w:jc w:val="both"/>
        <w:rPr>
          <w:rFonts w:eastAsiaTheme="majorEastAsia" w:cs="Arial"/>
          <w:sz w:val="24"/>
          <w:szCs w:val="24"/>
          <w:lang w:val="mn-MN"/>
        </w:rPr>
      </w:pPr>
      <w:r w:rsidRPr="004A7362">
        <w:rPr>
          <w:rFonts w:eastAsiaTheme="majorEastAsia" w:cs="Arial"/>
          <w:sz w:val="24"/>
          <w:szCs w:val="24"/>
          <w:lang w:val="mn-MN"/>
        </w:rPr>
        <w:t>6.11. Health and Safety Executive, UK(Хөдөлмөрийн аюулгүй байдал, эрүүл ахуйн гүйцэтгэх удирдлага, Их Британи), эрсдэлийг удирдах, эрсдэлийн үнэлгээг хийх үйл явц.</w:t>
      </w:r>
    </w:p>
    <w:p w14:paraId="06FFCB82" w14:textId="77777777" w:rsidR="00887E97" w:rsidRDefault="00887E97" w:rsidP="00887E97">
      <w:pPr>
        <w:spacing w:line="240" w:lineRule="auto"/>
        <w:rPr>
          <w:lang w:val="mn-MN"/>
        </w:rPr>
      </w:pPr>
    </w:p>
    <w:p w14:paraId="1E2EF6FF" w14:textId="77777777" w:rsidR="00887E97" w:rsidRPr="000F517A" w:rsidRDefault="00887E97" w:rsidP="00887E97">
      <w:pPr>
        <w:spacing w:line="240" w:lineRule="auto"/>
        <w:jc w:val="center"/>
        <w:rPr>
          <w:sz w:val="24"/>
          <w:szCs w:val="24"/>
          <w:lang w:val="mn-MN"/>
        </w:rPr>
      </w:pPr>
      <w:r w:rsidRPr="000F517A">
        <w:rPr>
          <w:sz w:val="24"/>
          <w:szCs w:val="24"/>
          <w:lang w:val="mn-MN"/>
        </w:rPr>
        <w:t>УУЛ УУРХАЙ, ХҮНД ҮЙЛДВЭРИЙН ЯАМ</w:t>
      </w:r>
    </w:p>
    <w:p w14:paraId="53C7CEBB" w14:textId="77777777" w:rsidR="00527512" w:rsidRDefault="00527512"/>
    <w:sectPr w:rsidR="00527512" w:rsidSect="00DE2A61">
      <w:pgSz w:w="12240" w:h="15840"/>
      <w:pgMar w:top="1134" w:right="1183"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inzaya Altansuh" w:date="2022-10-24T17:02:00Z" w:initials="SA">
    <w:p w14:paraId="0B1F5943" w14:textId="77777777" w:rsidR="00887E97" w:rsidRDefault="00887E97" w:rsidP="00887E97">
      <w:pPr>
        <w:pStyle w:val="CommentText"/>
      </w:pPr>
      <w:r>
        <w:rPr>
          <w:rStyle w:val="CommentReference"/>
        </w:rPr>
        <w:annotationRef/>
      </w:r>
      <w:r>
        <w:rPr>
          <w:lang w:val="mn-MN"/>
        </w:rPr>
        <w:t>Хэн энэ шаардлагыг хангах талаар тодорхойгүй. Эдгээр заалтууд нь хоорондоо уялдаагүй байна.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F5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143AA" w16cex:dateUtc="2022-10-24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F5943" w16cid:durableId="270143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7AE"/>
    <w:multiLevelType w:val="hybridMultilevel"/>
    <w:tmpl w:val="42CE63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A66F70"/>
    <w:multiLevelType w:val="hybridMultilevel"/>
    <w:tmpl w:val="BAC24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EF69FB"/>
    <w:multiLevelType w:val="hybridMultilevel"/>
    <w:tmpl w:val="4152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33E72"/>
    <w:multiLevelType w:val="hybridMultilevel"/>
    <w:tmpl w:val="AC92E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26962"/>
    <w:multiLevelType w:val="hybridMultilevel"/>
    <w:tmpl w:val="3B440D6C"/>
    <w:lvl w:ilvl="0" w:tplc="A39647DC">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363906"/>
    <w:multiLevelType w:val="multilevel"/>
    <w:tmpl w:val="C6320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C060A8"/>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1755A"/>
    <w:multiLevelType w:val="hybridMultilevel"/>
    <w:tmpl w:val="97CCE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B04A57"/>
    <w:multiLevelType w:val="hybridMultilevel"/>
    <w:tmpl w:val="D312EBB6"/>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25507F"/>
    <w:multiLevelType w:val="hybridMultilevel"/>
    <w:tmpl w:val="71FE8A84"/>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FE26B8"/>
    <w:multiLevelType w:val="hybridMultilevel"/>
    <w:tmpl w:val="33E2E626"/>
    <w:lvl w:ilvl="0" w:tplc="575239A2">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654B2B"/>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20F9B"/>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AF08B1"/>
    <w:multiLevelType w:val="hybridMultilevel"/>
    <w:tmpl w:val="62D62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51B4E"/>
    <w:multiLevelType w:val="multilevel"/>
    <w:tmpl w:val="20388542"/>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EA47BEC"/>
    <w:multiLevelType w:val="hybridMultilevel"/>
    <w:tmpl w:val="AEE2C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FC4287A"/>
    <w:multiLevelType w:val="hybridMultilevel"/>
    <w:tmpl w:val="391A1354"/>
    <w:lvl w:ilvl="0" w:tplc="6DF4BA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02D7C06"/>
    <w:multiLevelType w:val="multilevel"/>
    <w:tmpl w:val="24D8BAF8"/>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b w:val="0"/>
        <w:bCs/>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E86319"/>
    <w:multiLevelType w:val="hybridMultilevel"/>
    <w:tmpl w:val="1C843AA2"/>
    <w:lvl w:ilvl="0" w:tplc="3572E8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3A333A9"/>
    <w:multiLevelType w:val="hybridMultilevel"/>
    <w:tmpl w:val="3746F358"/>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0C5C52"/>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FB6DCA"/>
    <w:multiLevelType w:val="hybridMultilevel"/>
    <w:tmpl w:val="377AD4EA"/>
    <w:lvl w:ilvl="0" w:tplc="BBD8D4FC">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7200C7C"/>
    <w:multiLevelType w:val="hybridMultilevel"/>
    <w:tmpl w:val="039CB2C2"/>
    <w:lvl w:ilvl="0" w:tplc="28825CF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00F4C"/>
    <w:multiLevelType w:val="hybridMultilevel"/>
    <w:tmpl w:val="A5E604B2"/>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B71921"/>
    <w:multiLevelType w:val="hybridMultilevel"/>
    <w:tmpl w:val="024437EA"/>
    <w:lvl w:ilvl="0" w:tplc="C840E38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ADA0B79"/>
    <w:multiLevelType w:val="hybridMultilevel"/>
    <w:tmpl w:val="9E581F08"/>
    <w:lvl w:ilvl="0" w:tplc="D004A8A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B1D027B"/>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700859"/>
    <w:multiLevelType w:val="hybridMultilevel"/>
    <w:tmpl w:val="F4CE4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2A454EC"/>
    <w:multiLevelType w:val="multilevel"/>
    <w:tmpl w:val="0694AE02"/>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58C41F7"/>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6D2360"/>
    <w:multiLevelType w:val="hybridMultilevel"/>
    <w:tmpl w:val="B346F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C77565"/>
    <w:multiLevelType w:val="hybridMultilevel"/>
    <w:tmpl w:val="DA686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110DB2"/>
    <w:multiLevelType w:val="hybridMultilevel"/>
    <w:tmpl w:val="1A28E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418559D"/>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284E39"/>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040670"/>
    <w:multiLevelType w:val="multilevel"/>
    <w:tmpl w:val="92BE216E"/>
    <w:lvl w:ilvl="0">
      <w:start w:val="1"/>
      <w:numFmt w:val="decimal"/>
      <w:lvlText w:val="%1."/>
      <w:lvlJc w:val="left"/>
      <w:pPr>
        <w:ind w:left="720" w:hanging="360"/>
      </w:pPr>
      <w:rPr>
        <w:rFonts w:hint="default"/>
        <w:b w:val="0"/>
        <w:bCs/>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6" w15:restartNumberingAfterBreak="0">
    <w:nsid w:val="5B1A3992"/>
    <w:multiLevelType w:val="hybridMultilevel"/>
    <w:tmpl w:val="CB02BDBC"/>
    <w:lvl w:ilvl="0" w:tplc="629ED6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B5C1043"/>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F806BC"/>
    <w:multiLevelType w:val="hybridMultilevel"/>
    <w:tmpl w:val="2DFC8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C09015A"/>
    <w:multiLevelType w:val="hybridMultilevel"/>
    <w:tmpl w:val="2E8C0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C8A75F4"/>
    <w:multiLevelType w:val="hybridMultilevel"/>
    <w:tmpl w:val="C17E84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CC1307D"/>
    <w:multiLevelType w:val="hybridMultilevel"/>
    <w:tmpl w:val="4852D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1B06AA"/>
    <w:multiLevelType w:val="hybridMultilevel"/>
    <w:tmpl w:val="92CE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E6101C7"/>
    <w:multiLevelType w:val="hybridMultilevel"/>
    <w:tmpl w:val="81DEA628"/>
    <w:lvl w:ilvl="0" w:tplc="CF2095F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E27F4B"/>
    <w:multiLevelType w:val="multilevel"/>
    <w:tmpl w:val="760E7BD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112439E"/>
    <w:multiLevelType w:val="hybridMultilevel"/>
    <w:tmpl w:val="7F8CB228"/>
    <w:lvl w:ilvl="0" w:tplc="7F208DCE">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1A308CE"/>
    <w:multiLevelType w:val="hybridMultilevel"/>
    <w:tmpl w:val="3A5C3A0E"/>
    <w:lvl w:ilvl="0" w:tplc="FFFFFFFF">
      <w:start w:val="1"/>
      <w:numFmt w:val="lowerLetter"/>
      <w:lvlText w:val="%1."/>
      <w:lvlJc w:val="left"/>
      <w:pPr>
        <w:ind w:left="36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2006726"/>
    <w:multiLevelType w:val="hybridMultilevel"/>
    <w:tmpl w:val="A24CBD82"/>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3A4DB0"/>
    <w:multiLevelType w:val="hybridMultilevel"/>
    <w:tmpl w:val="1760290C"/>
    <w:lvl w:ilvl="0" w:tplc="6870FE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5900041"/>
    <w:multiLevelType w:val="hybridMultilevel"/>
    <w:tmpl w:val="C248E9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87E6BCB"/>
    <w:multiLevelType w:val="hybridMultilevel"/>
    <w:tmpl w:val="02C46134"/>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DE4AE3"/>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D3557E7"/>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056498"/>
    <w:multiLevelType w:val="hybridMultilevel"/>
    <w:tmpl w:val="6F0A2C30"/>
    <w:lvl w:ilvl="0" w:tplc="002633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F5D21B4"/>
    <w:multiLevelType w:val="hybridMultilevel"/>
    <w:tmpl w:val="535A3A22"/>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1A62E29"/>
    <w:multiLevelType w:val="hybridMultilevel"/>
    <w:tmpl w:val="B9741600"/>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1B3362F"/>
    <w:multiLevelType w:val="multilevel"/>
    <w:tmpl w:val="6606582E"/>
    <w:lvl w:ilvl="0">
      <w:start w:val="1"/>
      <w:numFmt w:val="decimal"/>
      <w:lvlText w:val="%1."/>
      <w:lvlJc w:val="left"/>
      <w:pPr>
        <w:ind w:left="720" w:hanging="360"/>
      </w:pPr>
      <w:rPr>
        <w:rFonts w:hint="default"/>
        <w:i w:val="0"/>
        <w:sz w:val="22"/>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2033636"/>
    <w:multiLevelType w:val="hybridMultilevel"/>
    <w:tmpl w:val="3CC2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606B30"/>
    <w:multiLevelType w:val="hybridMultilevel"/>
    <w:tmpl w:val="7ADE283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782D23AA"/>
    <w:multiLevelType w:val="hybridMultilevel"/>
    <w:tmpl w:val="CCC4258A"/>
    <w:lvl w:ilvl="0" w:tplc="AD120F5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882609A"/>
    <w:multiLevelType w:val="hybridMultilevel"/>
    <w:tmpl w:val="816A1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B19414F"/>
    <w:multiLevelType w:val="hybridMultilevel"/>
    <w:tmpl w:val="4C3AA978"/>
    <w:lvl w:ilvl="0" w:tplc="FFFFFFFF">
      <w:start w:val="1"/>
      <w:numFmt w:val="lowerLetter"/>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C231FA1"/>
    <w:multiLevelType w:val="hybridMultilevel"/>
    <w:tmpl w:val="195C6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7C870A5B"/>
    <w:multiLevelType w:val="hybridMultilevel"/>
    <w:tmpl w:val="F55C7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CB448E8"/>
    <w:multiLevelType w:val="hybridMultilevel"/>
    <w:tmpl w:val="7F00AF78"/>
    <w:lvl w:ilvl="0" w:tplc="FFFFFFFF">
      <w:start w:val="1"/>
      <w:numFmt w:val="lowerLetter"/>
      <w:lvlText w:val="%1."/>
      <w:lvlJc w:val="left"/>
      <w:pPr>
        <w:ind w:left="360" w:hanging="360"/>
      </w:pPr>
      <w:rPr>
        <w:rFonts w:hint="default"/>
      </w:rPr>
    </w:lvl>
    <w:lvl w:ilvl="1" w:tplc="E70C78E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D6B375D"/>
    <w:multiLevelType w:val="hybridMultilevel"/>
    <w:tmpl w:val="5D062FA2"/>
    <w:lvl w:ilvl="0" w:tplc="E70C78E2">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DE76124"/>
    <w:multiLevelType w:val="hybridMultilevel"/>
    <w:tmpl w:val="377AD4EA"/>
    <w:lvl w:ilvl="0" w:tplc="FFFFFFFF">
      <w:start w:val="1"/>
      <w:numFmt w:val="lowerLetter"/>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6544190">
    <w:abstractNumId w:val="28"/>
  </w:num>
  <w:num w:numId="2" w16cid:durableId="1276795067">
    <w:abstractNumId w:val="58"/>
  </w:num>
  <w:num w:numId="3" w16cid:durableId="356737925">
    <w:abstractNumId w:val="53"/>
  </w:num>
  <w:num w:numId="4" w16cid:durableId="1086459364">
    <w:abstractNumId w:val="5"/>
  </w:num>
  <w:num w:numId="5" w16cid:durableId="528183103">
    <w:abstractNumId w:val="36"/>
  </w:num>
  <w:num w:numId="6" w16cid:durableId="509181042">
    <w:abstractNumId w:val="18"/>
  </w:num>
  <w:num w:numId="7" w16cid:durableId="1891989398">
    <w:abstractNumId w:val="25"/>
  </w:num>
  <w:num w:numId="8" w16cid:durableId="109857234">
    <w:abstractNumId w:val="16"/>
  </w:num>
  <w:num w:numId="9" w16cid:durableId="1349138948">
    <w:abstractNumId w:val="48"/>
  </w:num>
  <w:num w:numId="10" w16cid:durableId="1874537422">
    <w:abstractNumId w:val="59"/>
  </w:num>
  <w:num w:numId="11" w16cid:durableId="946424545">
    <w:abstractNumId w:val="24"/>
  </w:num>
  <w:num w:numId="12" w16cid:durableId="1583880561">
    <w:abstractNumId w:val="65"/>
  </w:num>
  <w:num w:numId="13" w16cid:durableId="1237321780">
    <w:abstractNumId w:val="4"/>
  </w:num>
  <w:num w:numId="14" w16cid:durableId="1724715665">
    <w:abstractNumId w:val="10"/>
  </w:num>
  <w:num w:numId="15" w16cid:durableId="51971400">
    <w:abstractNumId w:val="45"/>
  </w:num>
  <w:num w:numId="16" w16cid:durableId="1114524340">
    <w:abstractNumId w:val="21"/>
  </w:num>
  <w:num w:numId="17" w16cid:durableId="301540256">
    <w:abstractNumId w:val="52"/>
  </w:num>
  <w:num w:numId="18" w16cid:durableId="1871724358">
    <w:abstractNumId w:val="6"/>
  </w:num>
  <w:num w:numId="19" w16cid:durableId="861018157">
    <w:abstractNumId w:val="34"/>
  </w:num>
  <w:num w:numId="20" w16cid:durableId="623384107">
    <w:abstractNumId w:val="66"/>
  </w:num>
  <w:num w:numId="21" w16cid:durableId="666396525">
    <w:abstractNumId w:val="29"/>
  </w:num>
  <w:num w:numId="22" w16cid:durableId="6563338">
    <w:abstractNumId w:val="20"/>
  </w:num>
  <w:num w:numId="23" w16cid:durableId="2072455851">
    <w:abstractNumId w:val="26"/>
  </w:num>
  <w:num w:numId="24" w16cid:durableId="452673348">
    <w:abstractNumId w:val="33"/>
  </w:num>
  <w:num w:numId="25" w16cid:durableId="1489902486">
    <w:abstractNumId w:val="54"/>
  </w:num>
  <w:num w:numId="26" w16cid:durableId="2103257197">
    <w:abstractNumId w:val="8"/>
  </w:num>
  <w:num w:numId="27" w16cid:durableId="695545258">
    <w:abstractNumId w:val="19"/>
  </w:num>
  <w:num w:numId="28" w16cid:durableId="423113780">
    <w:abstractNumId w:val="9"/>
  </w:num>
  <w:num w:numId="29" w16cid:durableId="1527401904">
    <w:abstractNumId w:val="55"/>
  </w:num>
  <w:num w:numId="30" w16cid:durableId="642463883">
    <w:abstractNumId w:val="51"/>
  </w:num>
  <w:num w:numId="31" w16cid:durableId="1955944873">
    <w:abstractNumId w:val="23"/>
  </w:num>
  <w:num w:numId="32" w16cid:durableId="1737624746">
    <w:abstractNumId w:val="61"/>
  </w:num>
  <w:num w:numId="33" w16cid:durableId="335689596">
    <w:abstractNumId w:val="12"/>
  </w:num>
  <w:num w:numId="34" w16cid:durableId="1297292480">
    <w:abstractNumId w:val="47"/>
  </w:num>
  <w:num w:numId="35" w16cid:durableId="753672304">
    <w:abstractNumId w:val="37"/>
  </w:num>
  <w:num w:numId="36" w16cid:durableId="731582227">
    <w:abstractNumId w:val="50"/>
  </w:num>
  <w:num w:numId="37" w16cid:durableId="160703681">
    <w:abstractNumId w:val="46"/>
  </w:num>
  <w:num w:numId="38" w16cid:durableId="1168982126">
    <w:abstractNumId w:val="11"/>
  </w:num>
  <w:num w:numId="39" w16cid:durableId="166480936">
    <w:abstractNumId w:val="64"/>
  </w:num>
  <w:num w:numId="40" w16cid:durableId="1747918594">
    <w:abstractNumId w:val="30"/>
  </w:num>
  <w:num w:numId="41" w16cid:durableId="1277709766">
    <w:abstractNumId w:val="39"/>
  </w:num>
  <w:num w:numId="42" w16cid:durableId="1488127041">
    <w:abstractNumId w:val="0"/>
  </w:num>
  <w:num w:numId="43" w16cid:durableId="1708871453">
    <w:abstractNumId w:val="31"/>
  </w:num>
  <w:num w:numId="44" w16cid:durableId="1092581960">
    <w:abstractNumId w:val="38"/>
  </w:num>
  <w:num w:numId="45" w16cid:durableId="1970818935">
    <w:abstractNumId w:val="42"/>
  </w:num>
  <w:num w:numId="46" w16cid:durableId="1372074622">
    <w:abstractNumId w:val="40"/>
  </w:num>
  <w:num w:numId="47" w16cid:durableId="1214267276">
    <w:abstractNumId w:val="3"/>
  </w:num>
  <w:num w:numId="48" w16cid:durableId="773206486">
    <w:abstractNumId w:val="63"/>
  </w:num>
  <w:num w:numId="49" w16cid:durableId="509217776">
    <w:abstractNumId w:val="7"/>
  </w:num>
  <w:num w:numId="50" w16cid:durableId="536434218">
    <w:abstractNumId w:val="15"/>
  </w:num>
  <w:num w:numId="51" w16cid:durableId="1332677857">
    <w:abstractNumId w:val="1"/>
  </w:num>
  <w:num w:numId="52" w16cid:durableId="1326930721">
    <w:abstractNumId w:val="60"/>
  </w:num>
  <w:num w:numId="53" w16cid:durableId="1374697954">
    <w:abstractNumId w:val="27"/>
  </w:num>
  <w:num w:numId="54" w16cid:durableId="1218972180">
    <w:abstractNumId w:val="62"/>
  </w:num>
  <w:num w:numId="55" w16cid:durableId="1214656606">
    <w:abstractNumId w:val="32"/>
  </w:num>
  <w:num w:numId="56" w16cid:durableId="1186283825">
    <w:abstractNumId w:val="49"/>
  </w:num>
  <w:num w:numId="57" w16cid:durableId="754130849">
    <w:abstractNumId w:val="14"/>
  </w:num>
  <w:num w:numId="58" w16cid:durableId="175341266">
    <w:abstractNumId w:val="56"/>
  </w:num>
  <w:num w:numId="59" w16cid:durableId="338238832">
    <w:abstractNumId w:val="35"/>
  </w:num>
  <w:num w:numId="60" w16cid:durableId="274555174">
    <w:abstractNumId w:val="17"/>
  </w:num>
  <w:num w:numId="61" w16cid:durableId="729422589">
    <w:abstractNumId w:val="22"/>
  </w:num>
  <w:num w:numId="62" w16cid:durableId="1902065">
    <w:abstractNumId w:val="41"/>
  </w:num>
  <w:num w:numId="63" w16cid:durableId="743453871">
    <w:abstractNumId w:val="13"/>
  </w:num>
  <w:num w:numId="64" w16cid:durableId="1519003948">
    <w:abstractNumId w:val="43"/>
  </w:num>
  <w:num w:numId="65" w16cid:durableId="895508234">
    <w:abstractNumId w:val="44"/>
  </w:num>
  <w:num w:numId="66" w16cid:durableId="1361739520">
    <w:abstractNumId w:val="2"/>
  </w:num>
  <w:num w:numId="67" w16cid:durableId="2089842313">
    <w:abstractNumId w:val="5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inzaya Altansuh">
    <w15:presenceInfo w15:providerId="None" w15:userId="Sainzaya Altansu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97"/>
    <w:rsid w:val="00527512"/>
    <w:rsid w:val="00857A2E"/>
    <w:rsid w:val="00887E97"/>
    <w:rsid w:val="008B7C1C"/>
    <w:rsid w:val="00C1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DE46"/>
  <w15:chartTrackingRefBased/>
  <w15:docId w15:val="{07593D73-EB70-4913-8973-982F581B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E97"/>
    <w:rPr>
      <w:rFonts w:ascii="Arial" w:hAnsi="Arial"/>
      <w:sz w:val="20"/>
    </w:rPr>
  </w:style>
  <w:style w:type="paragraph" w:styleId="Heading1">
    <w:name w:val="heading 1"/>
    <w:basedOn w:val="Normal"/>
    <w:next w:val="Normal"/>
    <w:link w:val="Heading1Char"/>
    <w:uiPriority w:val="9"/>
    <w:qFormat/>
    <w:rsid w:val="00887E97"/>
    <w:pPr>
      <w:widowControl w:val="0"/>
      <w:numPr>
        <w:numId w:val="1"/>
      </w:numPr>
      <w:spacing w:before="240" w:after="200"/>
      <w:ind w:left="357" w:hanging="357"/>
      <w:outlineLvl w:val="0"/>
    </w:pPr>
    <w:rPr>
      <w:rFonts w:eastAsiaTheme="majorEastAsia" w:cstheme="majorBidi"/>
      <w:b/>
      <w:sz w:val="24"/>
      <w:szCs w:val="32"/>
    </w:rPr>
  </w:style>
  <w:style w:type="paragraph" w:styleId="Heading2">
    <w:name w:val="heading 2"/>
    <w:basedOn w:val="Heading1"/>
    <w:next w:val="Normal"/>
    <w:link w:val="Heading2Char"/>
    <w:uiPriority w:val="9"/>
    <w:unhideWhenUsed/>
    <w:qFormat/>
    <w:rsid w:val="00887E97"/>
    <w:pPr>
      <w:numPr>
        <w:ilvl w:val="1"/>
      </w:numPr>
      <w:outlineLvl w:val="1"/>
    </w:pPr>
    <w:rPr>
      <w:b w:val="0"/>
      <w:sz w:val="20"/>
    </w:rPr>
  </w:style>
  <w:style w:type="paragraph" w:styleId="Heading3">
    <w:name w:val="heading 3"/>
    <w:basedOn w:val="Heading2"/>
    <w:next w:val="Normal"/>
    <w:link w:val="Heading3Char"/>
    <w:uiPriority w:val="9"/>
    <w:unhideWhenUsed/>
    <w:qFormat/>
    <w:rsid w:val="00887E97"/>
    <w:pPr>
      <w:numPr>
        <w:ilvl w:val="2"/>
      </w:numPr>
      <w:ind w:left="1418" w:hanging="709"/>
      <w:outlineLvl w:val="2"/>
    </w:pPr>
  </w:style>
  <w:style w:type="paragraph" w:styleId="Heading4">
    <w:name w:val="heading 4"/>
    <w:basedOn w:val="Heading3"/>
    <w:next w:val="Normal"/>
    <w:link w:val="Heading4Char"/>
    <w:uiPriority w:val="9"/>
    <w:unhideWhenUsed/>
    <w:qFormat/>
    <w:rsid w:val="00887E97"/>
    <w:pPr>
      <w:numPr>
        <w:ilvl w:val="3"/>
      </w:numPr>
      <w:ind w:left="2268" w:hanging="99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E97"/>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887E97"/>
    <w:rPr>
      <w:rFonts w:ascii="Arial" w:eastAsiaTheme="majorEastAsia" w:hAnsi="Arial" w:cstheme="majorBidi"/>
      <w:sz w:val="20"/>
      <w:szCs w:val="32"/>
    </w:rPr>
  </w:style>
  <w:style w:type="character" w:customStyle="1" w:styleId="Heading3Char">
    <w:name w:val="Heading 3 Char"/>
    <w:basedOn w:val="DefaultParagraphFont"/>
    <w:link w:val="Heading3"/>
    <w:uiPriority w:val="9"/>
    <w:rsid w:val="00887E97"/>
    <w:rPr>
      <w:rFonts w:ascii="Arial" w:eastAsiaTheme="majorEastAsia" w:hAnsi="Arial" w:cstheme="majorBidi"/>
      <w:sz w:val="20"/>
      <w:szCs w:val="32"/>
    </w:rPr>
  </w:style>
  <w:style w:type="character" w:customStyle="1" w:styleId="Heading4Char">
    <w:name w:val="Heading 4 Char"/>
    <w:basedOn w:val="DefaultParagraphFont"/>
    <w:link w:val="Heading4"/>
    <w:uiPriority w:val="9"/>
    <w:rsid w:val="00887E97"/>
    <w:rPr>
      <w:rFonts w:ascii="Arial" w:eastAsiaTheme="majorEastAsia" w:hAnsi="Arial" w:cstheme="majorBidi"/>
      <w:sz w:val="20"/>
      <w:szCs w:val="32"/>
    </w:rPr>
  </w:style>
  <w:style w:type="paragraph" w:styleId="Title">
    <w:name w:val="Title"/>
    <w:basedOn w:val="Normal"/>
    <w:next w:val="Normal"/>
    <w:link w:val="TitleChar"/>
    <w:uiPriority w:val="10"/>
    <w:qFormat/>
    <w:rsid w:val="00887E97"/>
    <w:pPr>
      <w:spacing w:before="200" w:after="400" w:line="240" w:lineRule="auto"/>
      <w:contextualSpacing/>
    </w:pPr>
    <w:rPr>
      <w:rFonts w:eastAsiaTheme="majorEastAsia" w:cstheme="majorBidi"/>
      <w:b/>
      <w:color w:val="4472C4" w:themeColor="accent1"/>
      <w:spacing w:val="-10"/>
      <w:kern w:val="28"/>
      <w:sz w:val="36"/>
      <w:szCs w:val="56"/>
      <w:u w:val="single"/>
    </w:rPr>
  </w:style>
  <w:style w:type="character" w:customStyle="1" w:styleId="TitleChar">
    <w:name w:val="Title Char"/>
    <w:basedOn w:val="DefaultParagraphFont"/>
    <w:link w:val="Title"/>
    <w:uiPriority w:val="10"/>
    <w:rsid w:val="00887E97"/>
    <w:rPr>
      <w:rFonts w:ascii="Arial" w:eastAsiaTheme="majorEastAsia" w:hAnsi="Arial" w:cstheme="majorBidi"/>
      <w:b/>
      <w:color w:val="4472C4" w:themeColor="accent1"/>
      <w:spacing w:val="-10"/>
      <w:kern w:val="28"/>
      <w:sz w:val="36"/>
      <w:szCs w:val="56"/>
      <w:u w:val="single"/>
    </w:rPr>
  </w:style>
  <w:style w:type="character" w:styleId="IntenseEmphasis">
    <w:name w:val="Intense Emphasis"/>
    <w:basedOn w:val="DefaultParagraphFont"/>
    <w:uiPriority w:val="21"/>
    <w:qFormat/>
    <w:rsid w:val="00887E97"/>
    <w:rPr>
      <w:i/>
      <w:iCs/>
      <w:color w:val="063346"/>
    </w:rPr>
  </w:style>
  <w:style w:type="paragraph" w:styleId="IntenseQuote">
    <w:name w:val="Intense Quote"/>
    <w:basedOn w:val="Normal"/>
    <w:next w:val="Normal"/>
    <w:link w:val="IntenseQuoteChar"/>
    <w:uiPriority w:val="30"/>
    <w:qFormat/>
    <w:rsid w:val="00887E97"/>
    <w:pPr>
      <w:pBdr>
        <w:top w:val="single" w:sz="4" w:space="10" w:color="4472C4" w:themeColor="accent1"/>
        <w:bottom w:val="single" w:sz="4" w:space="10" w:color="4472C4" w:themeColor="accent1"/>
      </w:pBdr>
      <w:spacing w:before="360" w:after="360"/>
      <w:ind w:left="864" w:right="864"/>
      <w:jc w:val="center"/>
    </w:pPr>
    <w:rPr>
      <w:i/>
      <w:iCs/>
      <w:color w:val="063346"/>
    </w:rPr>
  </w:style>
  <w:style w:type="character" w:customStyle="1" w:styleId="IntenseQuoteChar">
    <w:name w:val="Intense Quote Char"/>
    <w:basedOn w:val="DefaultParagraphFont"/>
    <w:link w:val="IntenseQuote"/>
    <w:uiPriority w:val="30"/>
    <w:rsid w:val="00887E97"/>
    <w:rPr>
      <w:rFonts w:ascii="Arial" w:hAnsi="Arial"/>
      <w:i/>
      <w:iCs/>
      <w:color w:val="063346"/>
      <w:sz w:val="20"/>
    </w:rPr>
  </w:style>
  <w:style w:type="character" w:styleId="IntenseReference">
    <w:name w:val="Intense Reference"/>
    <w:basedOn w:val="DefaultParagraphFont"/>
    <w:uiPriority w:val="32"/>
    <w:qFormat/>
    <w:rsid w:val="00887E97"/>
    <w:rPr>
      <w:b/>
      <w:bCs/>
      <w:smallCaps/>
      <w:color w:val="063346"/>
      <w:spacing w:val="5"/>
    </w:rPr>
  </w:style>
  <w:style w:type="paragraph" w:styleId="Header">
    <w:name w:val="header"/>
    <w:basedOn w:val="Normal"/>
    <w:link w:val="HeaderChar"/>
    <w:uiPriority w:val="99"/>
    <w:unhideWhenUsed/>
    <w:rsid w:val="00887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E97"/>
    <w:rPr>
      <w:rFonts w:ascii="Arial" w:hAnsi="Arial"/>
      <w:sz w:val="20"/>
    </w:rPr>
  </w:style>
  <w:style w:type="paragraph" w:styleId="Footer">
    <w:name w:val="footer"/>
    <w:basedOn w:val="Normal"/>
    <w:link w:val="FooterChar"/>
    <w:uiPriority w:val="99"/>
    <w:unhideWhenUsed/>
    <w:rsid w:val="00887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E97"/>
    <w:rPr>
      <w:rFonts w:ascii="Arial" w:hAnsi="Arial"/>
      <w:sz w:val="20"/>
    </w:rPr>
  </w:style>
  <w:style w:type="paragraph" w:styleId="ListParagraph">
    <w:name w:val="List Paragraph"/>
    <w:basedOn w:val="Normal"/>
    <w:link w:val="ListParagraphChar"/>
    <w:uiPriority w:val="34"/>
    <w:qFormat/>
    <w:rsid w:val="00887E97"/>
    <w:pPr>
      <w:spacing w:after="0" w:line="240" w:lineRule="auto"/>
      <w:contextualSpacing/>
    </w:pPr>
  </w:style>
  <w:style w:type="paragraph" w:styleId="Caption">
    <w:name w:val="caption"/>
    <w:basedOn w:val="Normal"/>
    <w:next w:val="Normal"/>
    <w:uiPriority w:val="35"/>
    <w:unhideWhenUsed/>
    <w:qFormat/>
    <w:rsid w:val="00887E97"/>
    <w:pPr>
      <w:spacing w:after="200" w:line="240" w:lineRule="auto"/>
    </w:pPr>
    <w:rPr>
      <w:b/>
      <w:i/>
      <w:iCs/>
      <w:color w:val="4472C4" w:themeColor="accent1"/>
      <w:szCs w:val="18"/>
    </w:rPr>
  </w:style>
  <w:style w:type="table" w:styleId="TableGrid">
    <w:name w:val="Table Grid"/>
    <w:basedOn w:val="TableNormal"/>
    <w:uiPriority w:val="39"/>
    <w:rsid w:val="00887E9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uiPriority w:val="99"/>
    <w:rsid w:val="00887E97"/>
    <w:pPr>
      <w:autoSpaceDE w:val="0"/>
      <w:autoSpaceDN w:val="0"/>
      <w:adjustRightInd w:val="0"/>
      <w:spacing w:after="0" w:line="221" w:lineRule="atLeast"/>
    </w:pPr>
    <w:rPr>
      <w:rFonts w:ascii="Cambria" w:hAnsi="Cambria"/>
      <w:sz w:val="24"/>
      <w:szCs w:val="24"/>
      <w:lang w:val="en-CA"/>
    </w:rPr>
  </w:style>
  <w:style w:type="paragraph" w:customStyle="1" w:styleId="Pa17">
    <w:name w:val="Pa17"/>
    <w:basedOn w:val="Normal"/>
    <w:next w:val="Normal"/>
    <w:uiPriority w:val="99"/>
    <w:rsid w:val="00887E97"/>
    <w:pPr>
      <w:autoSpaceDE w:val="0"/>
      <w:autoSpaceDN w:val="0"/>
      <w:adjustRightInd w:val="0"/>
      <w:spacing w:after="0" w:line="221" w:lineRule="atLeast"/>
    </w:pPr>
    <w:rPr>
      <w:rFonts w:ascii="Cambria" w:hAnsi="Cambria"/>
      <w:sz w:val="24"/>
      <w:szCs w:val="24"/>
      <w:lang w:val="en-CA"/>
    </w:rPr>
  </w:style>
  <w:style w:type="character" w:styleId="Hyperlink">
    <w:name w:val="Hyperlink"/>
    <w:basedOn w:val="DefaultParagraphFont"/>
    <w:uiPriority w:val="99"/>
    <w:unhideWhenUsed/>
    <w:rsid w:val="00887E97"/>
    <w:rPr>
      <w:color w:val="0563C1" w:themeColor="hyperlink"/>
      <w:u w:val="single"/>
    </w:rPr>
  </w:style>
  <w:style w:type="character" w:customStyle="1" w:styleId="pull-right">
    <w:name w:val="pull-right"/>
    <w:basedOn w:val="DefaultParagraphFont"/>
    <w:rsid w:val="00887E97"/>
  </w:style>
  <w:style w:type="character" w:styleId="CommentReference">
    <w:name w:val="annotation reference"/>
    <w:basedOn w:val="DefaultParagraphFont"/>
    <w:uiPriority w:val="99"/>
    <w:semiHidden/>
    <w:unhideWhenUsed/>
    <w:rsid w:val="00887E97"/>
    <w:rPr>
      <w:sz w:val="16"/>
      <w:szCs w:val="16"/>
    </w:rPr>
  </w:style>
  <w:style w:type="paragraph" w:styleId="CommentText">
    <w:name w:val="annotation text"/>
    <w:basedOn w:val="Normal"/>
    <w:link w:val="CommentTextChar"/>
    <w:uiPriority w:val="99"/>
    <w:unhideWhenUsed/>
    <w:rsid w:val="00887E97"/>
    <w:pPr>
      <w:spacing w:line="240" w:lineRule="auto"/>
    </w:pPr>
    <w:rPr>
      <w:szCs w:val="20"/>
    </w:rPr>
  </w:style>
  <w:style w:type="character" w:customStyle="1" w:styleId="CommentTextChar">
    <w:name w:val="Comment Text Char"/>
    <w:basedOn w:val="DefaultParagraphFont"/>
    <w:link w:val="CommentText"/>
    <w:uiPriority w:val="99"/>
    <w:rsid w:val="00887E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87E97"/>
    <w:rPr>
      <w:b/>
      <w:bCs/>
    </w:rPr>
  </w:style>
  <w:style w:type="character" w:customStyle="1" w:styleId="CommentSubjectChar">
    <w:name w:val="Comment Subject Char"/>
    <w:basedOn w:val="CommentTextChar"/>
    <w:link w:val="CommentSubject"/>
    <w:uiPriority w:val="99"/>
    <w:semiHidden/>
    <w:rsid w:val="00887E97"/>
    <w:rPr>
      <w:rFonts w:ascii="Arial" w:hAnsi="Arial"/>
      <w:b/>
      <w:bCs/>
      <w:sz w:val="20"/>
      <w:szCs w:val="20"/>
    </w:rPr>
  </w:style>
  <w:style w:type="paragraph" w:styleId="BalloonText">
    <w:name w:val="Balloon Text"/>
    <w:basedOn w:val="Normal"/>
    <w:link w:val="BalloonTextChar"/>
    <w:uiPriority w:val="99"/>
    <w:semiHidden/>
    <w:unhideWhenUsed/>
    <w:rsid w:val="00887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97"/>
    <w:rPr>
      <w:rFonts w:ascii="Segoe UI" w:hAnsi="Segoe UI" w:cs="Segoe UI"/>
      <w:sz w:val="18"/>
      <w:szCs w:val="18"/>
    </w:rPr>
  </w:style>
  <w:style w:type="character" w:customStyle="1" w:styleId="FontStyle47">
    <w:name w:val="Font Style47"/>
    <w:uiPriority w:val="99"/>
    <w:rsid w:val="00887E97"/>
    <w:rPr>
      <w:rFonts w:ascii="Times New Roman" w:hAnsi="Times New Roman" w:cs="Times New Roman" w:hint="default"/>
      <w:sz w:val="22"/>
      <w:szCs w:val="22"/>
    </w:rPr>
  </w:style>
  <w:style w:type="character" w:customStyle="1" w:styleId="highlight2">
    <w:name w:val="highlight2"/>
    <w:basedOn w:val="DefaultParagraphFont"/>
    <w:rsid w:val="00887E97"/>
  </w:style>
  <w:style w:type="paragraph" w:styleId="BodyText">
    <w:name w:val="Body Text"/>
    <w:basedOn w:val="Normal"/>
    <w:link w:val="BodyTextChar"/>
    <w:uiPriority w:val="1"/>
    <w:qFormat/>
    <w:rsid w:val="00887E97"/>
    <w:pPr>
      <w:widowControl w:val="0"/>
      <w:autoSpaceDE w:val="0"/>
      <w:autoSpaceDN w:val="0"/>
      <w:spacing w:after="0" w:line="240" w:lineRule="auto"/>
    </w:pPr>
    <w:rPr>
      <w:rFonts w:eastAsia="Arial" w:cs="Arial"/>
      <w:sz w:val="24"/>
      <w:szCs w:val="24"/>
      <w:lang w:val="kk-KZ"/>
    </w:rPr>
  </w:style>
  <w:style w:type="character" w:customStyle="1" w:styleId="BodyTextChar">
    <w:name w:val="Body Text Char"/>
    <w:basedOn w:val="DefaultParagraphFont"/>
    <w:link w:val="BodyText"/>
    <w:uiPriority w:val="1"/>
    <w:rsid w:val="00887E97"/>
    <w:rPr>
      <w:rFonts w:ascii="Arial" w:eastAsia="Arial" w:hAnsi="Arial" w:cs="Arial"/>
      <w:sz w:val="24"/>
      <w:szCs w:val="24"/>
      <w:lang w:val="kk-KZ"/>
    </w:rPr>
  </w:style>
  <w:style w:type="character" w:customStyle="1" w:styleId="ListParagraphChar">
    <w:name w:val="List Paragraph Char"/>
    <w:link w:val="ListParagraph"/>
    <w:uiPriority w:val="34"/>
    <w:locked/>
    <w:rsid w:val="00887E97"/>
    <w:rPr>
      <w:rFonts w:ascii="Arial" w:hAnsi="Arial"/>
      <w:sz w:val="20"/>
    </w:rPr>
  </w:style>
  <w:style w:type="table" w:customStyle="1" w:styleId="TableGrid1">
    <w:name w:val="Table Grid1"/>
    <w:basedOn w:val="TableNormal"/>
    <w:next w:val="TableGrid"/>
    <w:uiPriority w:val="59"/>
    <w:rsid w:val="00887E9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87E9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translate.google.com/translate?hl=en&amp;prev=_t&amp;sl=ru&amp;tl=mn&amp;u=https%3A//docs.cntd.ru/document/573230594%236520IM&amp;6520IM" TargetMode="External"/><Relationship Id="rId5" Type="http://schemas.openxmlformats.org/officeDocument/2006/relationships/comments" Target="comments.xml"/><Relationship Id="rId10" Type="http://schemas.openxmlformats.org/officeDocument/2006/relationships/hyperlink" Target="https://translate.google.com/translate?hl=en&amp;prev=_t&amp;sl=ru&amp;tl=mn&amp;u=https%3A//docs.cntd.ru/document/573230594%236520IM&amp;6520IM" TargetMode="External"/><Relationship Id="rId4" Type="http://schemas.openxmlformats.org/officeDocument/2006/relationships/webSettings" Target="webSettings.xml"/><Relationship Id="rId9" Type="http://schemas.openxmlformats.org/officeDocument/2006/relationships/hyperlink" Target="https://translate.google.com/translate?hl=en&amp;prev=_t&amp;sl=ru&amp;tl=mn&amp;u=https%3A//docs.cntd.ru/document/573230594%236520IM&amp;6520I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5201</Words>
  <Characters>29651</Characters>
  <Application>Microsoft Office Word</Application>
  <DocSecurity>0</DocSecurity>
  <Lines>247</Lines>
  <Paragraphs>69</Paragraphs>
  <ScaleCrop>false</ScaleCrop>
  <Company/>
  <LinksUpToDate>false</LinksUpToDate>
  <CharactersWithSpaces>34783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Purev Adiya</dc:creator>
  <cp:keywords/>
  <dc:description/>
  <cp:lastModifiedBy>Bayarjavkhlan Baldorj</cp:lastModifiedBy>
  <cp:revision>2</cp:revision>
  <dcterms:created xsi:type="dcterms:W3CDTF">2022-11-10T03:30:00Z</dcterms:created>
  <dcterms:modified xsi:type="dcterms:W3CDTF">2022-11-11T01:19:00Z</dcterms:modified>
</cp:coreProperties>
</file>