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CDC3" w14:textId="77777777" w:rsidR="00506EA6" w:rsidRPr="00532382" w:rsidRDefault="00506EA6" w:rsidP="00506EA6">
      <w:pPr>
        <w:contextualSpacing/>
        <w:jc w:val="center"/>
        <w:rPr>
          <w:rFonts w:ascii="Arial" w:hAnsi="Arial" w:cs="Arial"/>
          <w:b w:val="0"/>
          <w:bCs/>
          <w:noProof/>
          <w:szCs w:val="24"/>
          <w:lang w:val="mn-MN"/>
        </w:rPr>
      </w:pPr>
      <w:r w:rsidRPr="00532382">
        <w:rPr>
          <w:rFonts w:ascii="Arial" w:hAnsi="Arial" w:cs="Arial"/>
          <w:bCs/>
          <w:noProof/>
          <w:szCs w:val="24"/>
          <w:lang w:val="mn-MN"/>
        </w:rPr>
        <w:t>УУЛ УУРХАЙ, ХҮНД ҮЙЛДВЭРИЙН ЯАМ</w:t>
      </w:r>
    </w:p>
    <w:p w14:paraId="5DA2A8AD" w14:textId="77777777" w:rsidR="00506EA6" w:rsidRPr="00532382" w:rsidRDefault="00506EA6" w:rsidP="00506EA6">
      <w:pPr>
        <w:pStyle w:val="NoSpacing"/>
        <w:jc w:val="center"/>
        <w:rPr>
          <w:rFonts w:ascii="Arial" w:hAnsi="Arial" w:cs="Arial"/>
          <w:b/>
          <w:noProof/>
          <w:spacing w:val="-2"/>
          <w:lang w:val="mn-MN"/>
        </w:rPr>
      </w:pPr>
      <w:r w:rsidRPr="00532382">
        <w:rPr>
          <w:rFonts w:ascii="Arial" w:hAnsi="Arial" w:cs="Arial"/>
          <w:b/>
          <w:noProof/>
          <w:spacing w:val="-2"/>
          <w:lang w:val="mn-MN"/>
        </w:rPr>
        <w:t>ЗӨВЛӨХ ҮЙЛЧИЛГЭЭНИЙ ЗАРЛАЛ</w:t>
      </w:r>
    </w:p>
    <w:p w14:paraId="0EA36821" w14:textId="174A3B8C" w:rsidR="00B006B3" w:rsidRPr="00532382" w:rsidRDefault="00B006B3">
      <w:pPr>
        <w:rPr>
          <w:szCs w:val="24"/>
        </w:rPr>
      </w:pPr>
    </w:p>
    <w:p w14:paraId="064259C5" w14:textId="2999285D" w:rsidR="00AB3C64" w:rsidRPr="00532382" w:rsidRDefault="00AB3C64" w:rsidP="00AB3C64">
      <w:pPr>
        <w:rPr>
          <w:rFonts w:ascii="Arial" w:hAnsi="Arial" w:cs="Arial"/>
          <w:b w:val="0"/>
          <w:bCs/>
          <w:sz w:val="22"/>
          <w:szCs w:val="22"/>
          <w:lang w:val="mn-MN"/>
        </w:rPr>
      </w:pPr>
      <w:r w:rsidRPr="00532382">
        <w:rPr>
          <w:rFonts w:ascii="Arial" w:hAnsi="Arial" w:cs="Arial"/>
          <w:b w:val="0"/>
          <w:bCs/>
          <w:sz w:val="22"/>
          <w:szCs w:val="22"/>
          <w:lang w:val="mn-MN"/>
        </w:rPr>
        <w:t>2023 оны 4</w:t>
      </w:r>
      <w:r w:rsidRPr="00532382">
        <w:rPr>
          <w:rFonts w:ascii="Arial" w:hAnsi="Arial" w:cs="Arial"/>
          <w:b w:val="0"/>
          <w:bCs/>
          <w:color w:val="FF0000"/>
          <w:sz w:val="22"/>
          <w:szCs w:val="22"/>
          <w:lang w:val="mn-MN"/>
        </w:rPr>
        <w:t xml:space="preserve"> </w:t>
      </w:r>
      <w:r w:rsidRPr="00224EEE">
        <w:rPr>
          <w:rFonts w:ascii="Arial" w:hAnsi="Arial" w:cs="Arial"/>
          <w:b w:val="0"/>
          <w:bCs/>
          <w:sz w:val="22"/>
          <w:szCs w:val="22"/>
          <w:lang w:val="mn-MN"/>
        </w:rPr>
        <w:t>дүгээр сарын 0</w:t>
      </w:r>
      <w:r w:rsidR="00663E23">
        <w:rPr>
          <w:rFonts w:ascii="Arial" w:hAnsi="Arial" w:cs="Arial"/>
          <w:b w:val="0"/>
          <w:bCs/>
          <w:sz w:val="22"/>
          <w:szCs w:val="22"/>
        </w:rPr>
        <w:t>4</w:t>
      </w:r>
      <w:r w:rsidRPr="00224EEE">
        <w:rPr>
          <w:rFonts w:ascii="Arial" w:hAnsi="Arial" w:cs="Arial"/>
          <w:b w:val="0"/>
          <w:bCs/>
          <w:sz w:val="22"/>
          <w:szCs w:val="22"/>
          <w:lang w:val="mn-MN"/>
        </w:rPr>
        <w:t>-н</w:t>
      </w:r>
      <w:r w:rsidR="00663E23">
        <w:rPr>
          <w:rFonts w:ascii="Arial" w:hAnsi="Arial" w:cs="Arial"/>
          <w:b w:val="0"/>
          <w:bCs/>
          <w:sz w:val="22"/>
          <w:szCs w:val="22"/>
          <w:lang w:val="mn-MN"/>
        </w:rPr>
        <w:t>ий</w:t>
      </w:r>
      <w:r w:rsidRPr="00224EEE">
        <w:rPr>
          <w:rFonts w:ascii="Arial" w:hAnsi="Arial" w:cs="Arial"/>
          <w:b w:val="0"/>
          <w:bCs/>
          <w:sz w:val="22"/>
          <w:szCs w:val="22"/>
          <w:lang w:val="mn-MN"/>
        </w:rPr>
        <w:t xml:space="preserve"> өдөр </w:t>
      </w:r>
    </w:p>
    <w:p w14:paraId="3A7A9576" w14:textId="77777777" w:rsidR="00AB3C64" w:rsidRPr="00532382" w:rsidRDefault="00AB3C64" w:rsidP="00AB3C64">
      <w:pPr>
        <w:pStyle w:val="Li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BC4A0DE" w14:textId="77777777" w:rsidR="00AB3C64" w:rsidRPr="00532382" w:rsidRDefault="00AB3C64" w:rsidP="00AB3C64">
      <w:pPr>
        <w:pStyle w:val="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32382">
        <w:rPr>
          <w:rFonts w:ascii="Arial" w:hAnsi="Arial" w:cs="Arial"/>
          <w:b/>
          <w:bCs/>
          <w:i/>
          <w:iCs/>
          <w:sz w:val="22"/>
          <w:szCs w:val="22"/>
          <w:lang w:val="mn-MN"/>
        </w:rPr>
        <w:t>Уул уурхай, хүнд үйлдвэрийн яам</w:t>
      </w:r>
      <w:r w:rsidRPr="00532382">
        <w:rPr>
          <w:rFonts w:ascii="Arial" w:hAnsi="Arial" w:cs="Arial"/>
          <w:i/>
          <w:iCs/>
          <w:sz w:val="22"/>
          <w:szCs w:val="22"/>
        </w:rPr>
        <w:t xml:space="preserve"> </w:t>
      </w:r>
      <w:r w:rsidRPr="00532382">
        <w:rPr>
          <w:rFonts w:ascii="Arial" w:hAnsi="Arial" w:cs="Arial"/>
          <w:sz w:val="22"/>
          <w:szCs w:val="22"/>
        </w:rPr>
        <w:t xml:space="preserve">нь </w:t>
      </w:r>
      <w:r w:rsidRPr="00532382">
        <w:rPr>
          <w:rFonts w:ascii="Arial" w:hAnsi="Arial" w:cs="Arial"/>
          <w:sz w:val="22"/>
          <w:szCs w:val="22"/>
          <w:lang w:val="mn-MN"/>
        </w:rPr>
        <w:t xml:space="preserve">2023 онд </w:t>
      </w:r>
      <w:r w:rsidRPr="00532382">
        <w:rPr>
          <w:rFonts w:ascii="Arial" w:hAnsi="Arial" w:cs="Arial"/>
          <w:b/>
          <w:bCs/>
          <w:i/>
          <w:iCs/>
          <w:sz w:val="22"/>
          <w:szCs w:val="22"/>
          <w:lang w:val="mn-MN"/>
        </w:rPr>
        <w:t xml:space="preserve">Эрдэм шинжилгээ, судалгааны ажлын гүйцэтгэгчийг сонгон шалгаруулах </w:t>
      </w:r>
      <w:r w:rsidRPr="00532382">
        <w:rPr>
          <w:rFonts w:ascii="Arial" w:hAnsi="Arial" w:cs="Arial"/>
          <w:sz w:val="22"/>
          <w:szCs w:val="22"/>
          <w:lang w:val="mn-MN"/>
        </w:rPr>
        <w:t>ажлыг</w:t>
      </w:r>
      <w:r w:rsidRPr="00532382">
        <w:rPr>
          <w:rFonts w:ascii="Arial" w:hAnsi="Arial" w:cs="Arial"/>
          <w:sz w:val="22"/>
          <w:szCs w:val="22"/>
        </w:rPr>
        <w:t xml:space="preserve"> хэрэгжүүлэх зорилгоор зөвлөх үйлчилгээний гэрээ байгуулах гэж байгаа тул</w:t>
      </w:r>
      <w:r w:rsidRPr="00532382">
        <w:rPr>
          <w:rFonts w:ascii="Arial" w:hAnsi="Arial" w:cs="Arial"/>
          <w:sz w:val="22"/>
          <w:szCs w:val="22"/>
          <w:lang w:val="mn-MN"/>
        </w:rPr>
        <w:t xml:space="preserve"> </w:t>
      </w:r>
      <w:r w:rsidRPr="00532382">
        <w:rPr>
          <w:rFonts w:ascii="Arial" w:hAnsi="Arial" w:cs="Arial"/>
          <w:sz w:val="22"/>
          <w:szCs w:val="22"/>
        </w:rPr>
        <w:t>зөвлөхийн үйлчилгээ үзүүлэх хүсэлтэй этгээдийг мэдүүлгээ ирүүлэхийг урьж байна.</w:t>
      </w:r>
    </w:p>
    <w:p w14:paraId="115C25B0" w14:textId="77777777" w:rsidR="00AB3C64" w:rsidRPr="00532382" w:rsidRDefault="00AB3C64" w:rsidP="00AB3C64">
      <w:pPr>
        <w:pStyle w:val="List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171E9DE4" w14:textId="77777777" w:rsidR="00AB3C64" w:rsidRPr="00532382" w:rsidRDefault="00AB3C64" w:rsidP="00AB3C64">
      <w:pPr>
        <w:pStyle w:val="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32382">
        <w:rPr>
          <w:rFonts w:ascii="Arial" w:hAnsi="Arial" w:cs="Arial"/>
          <w:sz w:val="22"/>
          <w:szCs w:val="22"/>
        </w:rPr>
        <w:t>Энэхүү зөвлөх үйлчилгээ нь</w:t>
      </w:r>
      <w:r w:rsidRPr="00532382">
        <w:rPr>
          <w:rFonts w:ascii="Arial" w:hAnsi="Arial" w:cs="Arial"/>
          <w:sz w:val="22"/>
          <w:szCs w:val="22"/>
          <w:lang w:val="mn-MN"/>
        </w:rPr>
        <w:t xml:space="preserve"> дараах багцуудаас бүрдэнэ. Үүнд:  </w:t>
      </w:r>
    </w:p>
    <w:p w14:paraId="0C9BFC36" w14:textId="77777777" w:rsidR="00AB3C64" w:rsidRPr="00532382" w:rsidRDefault="00AB3C64" w:rsidP="00AB3C64">
      <w:pPr>
        <w:pStyle w:val="List"/>
        <w:ind w:left="0" w:firstLine="0"/>
        <w:jc w:val="both"/>
        <w:rPr>
          <w:rFonts w:ascii="Arial" w:hAnsi="Arial" w:cs="Arial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2856"/>
        <w:gridCol w:w="4634"/>
        <w:gridCol w:w="1680"/>
      </w:tblGrid>
      <w:tr w:rsidR="00AB3C64" w:rsidRPr="00532382" w14:paraId="44FA6E8D" w14:textId="77777777" w:rsidTr="00912A9B">
        <w:tc>
          <w:tcPr>
            <w:tcW w:w="464" w:type="dxa"/>
            <w:shd w:val="clear" w:color="auto" w:fill="auto"/>
          </w:tcPr>
          <w:p w14:paraId="572768ED" w14:textId="77777777" w:rsidR="00AB3C64" w:rsidRPr="00532382" w:rsidRDefault="00AB3C64" w:rsidP="007559BD">
            <w:pPr>
              <w:pStyle w:val="Li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1DF1269D" w14:textId="77777777" w:rsidR="00AB3C64" w:rsidRPr="00532382" w:rsidRDefault="00AB3C64" w:rsidP="007559BD">
            <w:pPr>
              <w:pStyle w:val="Li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32382">
              <w:rPr>
                <w:rFonts w:ascii="Arial" w:hAnsi="Arial" w:cs="Arial"/>
                <w:sz w:val="20"/>
                <w:szCs w:val="20"/>
                <w:lang w:val="mn-MN"/>
              </w:rPr>
              <w:t>№</w:t>
            </w:r>
          </w:p>
        </w:tc>
        <w:tc>
          <w:tcPr>
            <w:tcW w:w="2856" w:type="dxa"/>
            <w:shd w:val="clear" w:color="auto" w:fill="auto"/>
          </w:tcPr>
          <w:p w14:paraId="476318B2" w14:textId="77777777" w:rsidR="00AB3C64" w:rsidRPr="00532382" w:rsidRDefault="00AB3C64" w:rsidP="007559BD">
            <w:pPr>
              <w:pStyle w:val="List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3FB73F54" w14:textId="77777777" w:rsidR="00AB3C64" w:rsidRPr="00532382" w:rsidRDefault="00AB3C64" w:rsidP="007559BD">
            <w:pPr>
              <w:pStyle w:val="List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32382">
              <w:rPr>
                <w:rFonts w:ascii="Arial" w:hAnsi="Arial" w:cs="Arial"/>
                <w:sz w:val="20"/>
                <w:szCs w:val="20"/>
                <w:lang w:val="mn-MN"/>
              </w:rPr>
              <w:t>Зөвлөх үйлчилгээний нэр</w:t>
            </w:r>
          </w:p>
        </w:tc>
        <w:tc>
          <w:tcPr>
            <w:tcW w:w="4634" w:type="dxa"/>
            <w:shd w:val="clear" w:color="auto" w:fill="auto"/>
          </w:tcPr>
          <w:p w14:paraId="74054B1C" w14:textId="77777777" w:rsidR="00AB3C64" w:rsidRPr="00532382" w:rsidRDefault="00AB3C64" w:rsidP="007559BD">
            <w:pPr>
              <w:pStyle w:val="List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0A1F69F6" w14:textId="77777777" w:rsidR="00AB3C64" w:rsidRPr="00532382" w:rsidRDefault="00AB3C64" w:rsidP="007559BD">
            <w:pPr>
              <w:pStyle w:val="List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32382">
              <w:rPr>
                <w:rFonts w:ascii="Arial" w:hAnsi="Arial" w:cs="Arial"/>
                <w:sz w:val="20"/>
                <w:szCs w:val="20"/>
                <w:lang w:val="mn-MN"/>
              </w:rPr>
              <w:t>Товч танилцуулга, зорилго</w:t>
            </w:r>
          </w:p>
        </w:tc>
        <w:tc>
          <w:tcPr>
            <w:tcW w:w="1680" w:type="dxa"/>
            <w:shd w:val="clear" w:color="auto" w:fill="auto"/>
          </w:tcPr>
          <w:p w14:paraId="7230AE59" w14:textId="77777777" w:rsidR="00AB3C64" w:rsidRPr="00532382" w:rsidRDefault="00AB3C64" w:rsidP="007559BD">
            <w:pPr>
              <w:pStyle w:val="List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509D7E13" w14:textId="77777777" w:rsidR="00AB3C64" w:rsidRPr="00532382" w:rsidRDefault="00AB3C64" w:rsidP="007559BD">
            <w:pPr>
              <w:pStyle w:val="List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32382">
              <w:rPr>
                <w:rFonts w:ascii="Arial" w:hAnsi="Arial" w:cs="Arial"/>
                <w:sz w:val="20"/>
                <w:szCs w:val="20"/>
                <w:lang w:val="mn-MN"/>
              </w:rPr>
              <w:t>Хэрэгжүүлэх хугацаа</w:t>
            </w:r>
          </w:p>
        </w:tc>
      </w:tr>
      <w:tr w:rsidR="00AB3C64" w:rsidRPr="00532382" w14:paraId="2A131DF2" w14:textId="77777777" w:rsidTr="00912A9B">
        <w:tc>
          <w:tcPr>
            <w:tcW w:w="464" w:type="dxa"/>
            <w:shd w:val="clear" w:color="auto" w:fill="auto"/>
          </w:tcPr>
          <w:p w14:paraId="566FF448" w14:textId="77777777" w:rsidR="00AB3C64" w:rsidRPr="00224EEE" w:rsidRDefault="00AB3C64" w:rsidP="007559BD">
            <w:pPr>
              <w:pStyle w:val="List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24EEE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2856" w:type="dxa"/>
            <w:shd w:val="clear" w:color="auto" w:fill="auto"/>
          </w:tcPr>
          <w:p w14:paraId="1FFB5EED" w14:textId="22C7B8AC" w:rsidR="00AB3C64" w:rsidRPr="00224EEE" w:rsidRDefault="00AB3C64" w:rsidP="007559BD">
            <w:pPr>
              <w:pStyle w:val="List"/>
              <w:spacing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24EEE">
              <w:rPr>
                <w:rFonts w:ascii="Arial" w:hAnsi="Arial" w:cs="Arial"/>
                <w:sz w:val="20"/>
                <w:szCs w:val="20"/>
                <w:lang w:val="mn-MN"/>
              </w:rPr>
              <w:t>Ашигт малтмалын тухай хуулийн шинэчилсэн найруулгын төсөлд авах зөвлөх үйлчилгээ</w:t>
            </w:r>
          </w:p>
        </w:tc>
        <w:tc>
          <w:tcPr>
            <w:tcW w:w="4634" w:type="dxa"/>
            <w:shd w:val="clear" w:color="auto" w:fill="auto"/>
          </w:tcPr>
          <w:p w14:paraId="09756BBD" w14:textId="0AEE4CAD" w:rsidR="00AB3C64" w:rsidRPr="00224EEE" w:rsidRDefault="00C9146D" w:rsidP="006C4A65">
            <w:pPr>
              <w:pStyle w:val="List"/>
              <w:ind w:left="-32" w:firstLine="32"/>
              <w:jc w:val="both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224EEE">
              <w:rPr>
                <w:rFonts w:ascii="Arial" w:hAnsi="Arial" w:cs="Arial"/>
                <w:bCs/>
                <w:sz w:val="20"/>
                <w:szCs w:val="20"/>
                <w:lang w:val="mn-MN"/>
              </w:rPr>
              <w:t>Ашигт малтмалын тухай хуулийн шинэчилсэн найруулгын төсл</w:t>
            </w:r>
            <w:r w:rsidR="009148B9" w:rsidRPr="00224EEE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ийг боловсруулах ажлын хүрээнд </w:t>
            </w:r>
            <w:r w:rsidRPr="00224EEE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хүчин төгөлдөр үйлчилж буй бусад хууль тогтоомжийн хүрээнд давхардал, хийдэл, зөрчлийн талаарх судалгааг хийж, </w:t>
            </w:r>
            <w:r w:rsidR="006C4A65" w:rsidRPr="00224EEE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хуулийн </w:t>
            </w:r>
            <w:r w:rsidR="00B42230" w:rsidRPr="00224EEE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</w:t>
            </w:r>
            <w:r w:rsidRPr="00224EEE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</w:t>
            </w:r>
            <w:r w:rsidR="00B42230" w:rsidRPr="00224EEE">
              <w:rPr>
                <w:rFonts w:ascii="Arial" w:hAnsi="Arial" w:cs="Arial"/>
                <w:bCs/>
                <w:sz w:val="20"/>
                <w:szCs w:val="20"/>
                <w:lang w:val="mn-MN"/>
              </w:rPr>
              <w:t>хэрэгцээ, шаардлагыг урьдчилан тандан судлах, шаардлагатай нэмэлт өөрчлөлтийн саналыг боловсруулж үр нөлөө, үнэлгээ, зардлын тооцоог хийх, хэлэлцүүлэг зохион байгуулах, төрийн болон төрийн бус байгууллагын саналыг авч эрх зүйн зохицуулалтыг</w:t>
            </w:r>
            <w:r w:rsidR="006C4A65" w:rsidRPr="00224EEE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боловсронгуй болгох.</w:t>
            </w:r>
          </w:p>
        </w:tc>
        <w:tc>
          <w:tcPr>
            <w:tcW w:w="1680" w:type="dxa"/>
            <w:shd w:val="clear" w:color="auto" w:fill="auto"/>
          </w:tcPr>
          <w:p w14:paraId="78B2E9A1" w14:textId="77777777" w:rsidR="00AB3C64" w:rsidRPr="00224EEE" w:rsidRDefault="00AB3C64" w:rsidP="007559BD">
            <w:pPr>
              <w:pStyle w:val="Li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9B9A2" w14:textId="78050678" w:rsidR="00AB3C64" w:rsidRPr="00224EEE" w:rsidRDefault="00D21F2E" w:rsidP="007559BD">
            <w:pPr>
              <w:pStyle w:val="Li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EEE">
              <w:rPr>
                <w:rFonts w:ascii="Arial" w:hAnsi="Arial" w:cs="Arial"/>
                <w:sz w:val="20"/>
                <w:szCs w:val="20"/>
                <w:lang w:val="mn-MN"/>
              </w:rPr>
              <w:t>14</w:t>
            </w:r>
            <w:r w:rsidR="00AB3C64" w:rsidRPr="00224E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3C64" w:rsidRPr="00224EEE">
              <w:rPr>
                <w:rFonts w:ascii="Arial" w:hAnsi="Arial" w:cs="Arial"/>
                <w:sz w:val="20"/>
                <w:szCs w:val="20"/>
                <w:lang w:val="mn-MN"/>
              </w:rPr>
              <w:t>хоног</w:t>
            </w:r>
          </w:p>
        </w:tc>
      </w:tr>
      <w:tr w:rsidR="00AB3C64" w:rsidRPr="00532382" w14:paraId="4CDF09E5" w14:textId="77777777" w:rsidTr="00912A9B">
        <w:tc>
          <w:tcPr>
            <w:tcW w:w="464" w:type="dxa"/>
            <w:shd w:val="clear" w:color="auto" w:fill="auto"/>
          </w:tcPr>
          <w:p w14:paraId="3A709932" w14:textId="77777777" w:rsidR="00AB3C64" w:rsidRPr="00224EEE" w:rsidRDefault="00AB3C64" w:rsidP="007559BD">
            <w:pPr>
              <w:pStyle w:val="List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24EEE"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2856" w:type="dxa"/>
            <w:shd w:val="clear" w:color="auto" w:fill="auto"/>
          </w:tcPr>
          <w:p w14:paraId="0CB1DA33" w14:textId="7DE7A212" w:rsidR="00AB3C64" w:rsidRPr="00224EEE" w:rsidRDefault="00AB3C64" w:rsidP="007559BD">
            <w:pPr>
              <w:pStyle w:val="List"/>
              <w:spacing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24EEE">
              <w:rPr>
                <w:rFonts w:ascii="Arial" w:hAnsi="Arial" w:cs="Arial"/>
                <w:sz w:val="20"/>
                <w:szCs w:val="20"/>
                <w:lang w:val="mn-MN"/>
              </w:rPr>
              <w:t>Газрын тосны бүтээгдэхүүний тухай хуульд нэмэлт өөрчлөлт оруулах тухай хуулийн төслийг боловсруулах ажлын хүрээнд төсөлд авах зөвлөх үйлчилгээ</w:t>
            </w:r>
          </w:p>
        </w:tc>
        <w:tc>
          <w:tcPr>
            <w:tcW w:w="4634" w:type="dxa"/>
            <w:shd w:val="clear" w:color="auto" w:fill="auto"/>
          </w:tcPr>
          <w:p w14:paraId="1E0C9180" w14:textId="547A0A53" w:rsidR="00AB3C64" w:rsidRPr="00224EEE" w:rsidRDefault="00E14324" w:rsidP="007559BD">
            <w:pPr>
              <w:jc w:val="both"/>
              <w:rPr>
                <w:rFonts w:ascii="Arial" w:eastAsia="Calibri" w:hAnsi="Arial" w:cs="Arial"/>
                <w:b w:val="0"/>
                <w:bCs/>
                <w:sz w:val="20"/>
                <w:lang w:val="mn-MN"/>
              </w:rPr>
            </w:pPr>
            <w:r w:rsidRPr="00224EEE">
              <w:rPr>
                <w:rFonts w:ascii="Arial" w:eastAsia="Calibri" w:hAnsi="Arial" w:cs="Arial"/>
                <w:b w:val="0"/>
                <w:bCs/>
                <w:sz w:val="20"/>
                <w:lang w:val="mn-MN"/>
              </w:rPr>
              <w:t xml:space="preserve">Газрын тосны бүтээгдэхүүний тухай хуульд нэмэлт, өөрчлөлт оруулах тухай хуулийн төслийг боловсруулах ажлын хүрээнд бусад хууль тогтоомжийн давхардал, хийдэл, зөрчлийг тодорхойлох судалгаа хийх, хэрэгжилттэй холбоотой хүндрэл, бэрхшээлийг тодорхойлох, </w:t>
            </w:r>
            <w:r w:rsidR="006C4A65" w:rsidRPr="00224EEE">
              <w:rPr>
                <w:rFonts w:ascii="Arial" w:eastAsia="Calibri" w:hAnsi="Arial" w:cs="Arial"/>
                <w:b w:val="0"/>
                <w:bCs/>
                <w:sz w:val="20"/>
                <w:lang w:val="mn-MN"/>
              </w:rPr>
              <w:t>хуулийн хэр</w:t>
            </w:r>
            <w:r w:rsidRPr="00224EEE">
              <w:rPr>
                <w:rFonts w:ascii="Arial" w:eastAsia="Calibri" w:hAnsi="Arial" w:cs="Arial"/>
                <w:b w:val="0"/>
                <w:bCs/>
                <w:sz w:val="20"/>
                <w:lang w:val="mn-MN"/>
              </w:rPr>
              <w:t>эгцээ, шаардлагыг урьдчилан тандан судлах, шаардлагатай нэмэлт өөрчлөлтийн саналыг боловсруулж үр нөлөө, үнэлгээ, зардлын тооцоог хийх, хэлэлцүүлэг зохион байгуулах, төрийн болон төрийн бус байгууллагын саналыг авч эрх зүйн зохицуулалтыг боловсронгуй болгох.</w:t>
            </w:r>
          </w:p>
        </w:tc>
        <w:tc>
          <w:tcPr>
            <w:tcW w:w="1680" w:type="dxa"/>
            <w:shd w:val="clear" w:color="auto" w:fill="auto"/>
          </w:tcPr>
          <w:p w14:paraId="63368D1A" w14:textId="77777777" w:rsidR="00AB3C64" w:rsidRPr="00224EEE" w:rsidRDefault="00AB3C64" w:rsidP="007559BD">
            <w:pPr>
              <w:pStyle w:val="Li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D001BA" w14:textId="1E3B5E4A" w:rsidR="00AB3C64" w:rsidRPr="00224EEE" w:rsidRDefault="00786A45" w:rsidP="007559BD">
            <w:pPr>
              <w:pStyle w:val="List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EEE">
              <w:rPr>
                <w:rFonts w:ascii="Arial" w:hAnsi="Arial" w:cs="Arial"/>
                <w:sz w:val="20"/>
                <w:szCs w:val="20"/>
                <w:lang w:val="mn-MN"/>
              </w:rPr>
              <w:t>6</w:t>
            </w:r>
            <w:r w:rsidR="00AB3C64" w:rsidRPr="00224EEE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AB3C64" w:rsidRPr="00224EEE">
              <w:rPr>
                <w:rFonts w:ascii="Arial" w:hAnsi="Arial" w:cs="Arial"/>
                <w:sz w:val="20"/>
                <w:szCs w:val="20"/>
                <w:lang w:val="mn-MN"/>
              </w:rPr>
              <w:t>хоног</w:t>
            </w:r>
          </w:p>
        </w:tc>
      </w:tr>
    </w:tbl>
    <w:p w14:paraId="238B816A" w14:textId="77777777" w:rsidR="00AB3C64" w:rsidRPr="0027637B" w:rsidRDefault="00AB3C64" w:rsidP="00AB3C64">
      <w:pPr>
        <w:pStyle w:val="List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39F09693" w14:textId="77777777" w:rsidR="00AB3C64" w:rsidRPr="00532382" w:rsidRDefault="00AB3C64" w:rsidP="00AB3C64">
      <w:pPr>
        <w:pStyle w:val="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32382">
        <w:rPr>
          <w:rFonts w:ascii="Arial" w:hAnsi="Arial" w:cs="Arial"/>
          <w:sz w:val="22"/>
          <w:szCs w:val="22"/>
          <w:lang w:val="mn-MN"/>
        </w:rPr>
        <w:t xml:space="preserve">Тендер шалгаруулалт нь цахим худалдан авах ажиллагааны системээр зарлагдаж байгаа тул </w:t>
      </w:r>
      <w:hyperlink r:id="rId5" w:history="1">
        <w:r w:rsidRPr="00532382">
          <w:rPr>
            <w:rStyle w:val="Hyperlink"/>
            <w:rFonts w:ascii="Arial" w:hAnsi="Arial" w:cs="Arial"/>
            <w:sz w:val="22"/>
            <w:szCs w:val="22"/>
          </w:rPr>
          <w:t>www.tender.gov.mn</w:t>
        </w:r>
      </w:hyperlink>
      <w:r w:rsidRPr="00532382">
        <w:rPr>
          <w:rFonts w:ascii="Arial" w:hAnsi="Arial" w:cs="Arial"/>
          <w:sz w:val="22"/>
          <w:szCs w:val="22"/>
        </w:rPr>
        <w:t xml:space="preserve"> </w:t>
      </w:r>
      <w:r w:rsidRPr="00532382">
        <w:rPr>
          <w:rFonts w:ascii="Arial" w:hAnsi="Arial" w:cs="Arial"/>
          <w:sz w:val="22"/>
          <w:szCs w:val="22"/>
          <w:lang w:val="mn-MN"/>
        </w:rPr>
        <w:t xml:space="preserve">хаягаар мэдээллийг авч, мэдүүлгээ цахим системээр ирүүлнэ. </w:t>
      </w:r>
    </w:p>
    <w:p w14:paraId="5DCD61CA" w14:textId="77777777" w:rsidR="00AB3C64" w:rsidRPr="00532382" w:rsidRDefault="00AB3C64" w:rsidP="00AB3C64">
      <w:pPr>
        <w:pStyle w:val="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32382">
        <w:rPr>
          <w:rFonts w:ascii="Arial" w:hAnsi="Arial" w:cs="Arial"/>
          <w:sz w:val="22"/>
          <w:szCs w:val="22"/>
        </w:rPr>
        <w:t xml:space="preserve">Чадварын мэдүүлгээ ирүүлж буй </w:t>
      </w:r>
      <w:r w:rsidRPr="00532382">
        <w:rPr>
          <w:rFonts w:ascii="Arial" w:hAnsi="Arial" w:cs="Arial"/>
          <w:sz w:val="22"/>
          <w:szCs w:val="22"/>
          <w:lang w:val="mn-MN"/>
        </w:rPr>
        <w:t>хуулийн этгээд</w:t>
      </w:r>
      <w:r w:rsidRPr="00532382">
        <w:rPr>
          <w:rFonts w:ascii="Arial" w:hAnsi="Arial" w:cs="Arial"/>
          <w:sz w:val="22"/>
          <w:szCs w:val="22"/>
        </w:rPr>
        <w:t xml:space="preserve"> нь </w:t>
      </w:r>
      <w:r w:rsidRPr="00532382">
        <w:rPr>
          <w:rFonts w:ascii="Arial" w:hAnsi="Arial" w:cs="Arial"/>
          <w:sz w:val="22"/>
          <w:szCs w:val="22"/>
          <w:lang w:val="mn-MN"/>
        </w:rPr>
        <w:t xml:space="preserve">“Төрийн болон орон нутгийн өмчийн хөрөнгөөр бараа, ажил, үйлчилгээ худалдан авах тухай” хуулийн 14, 15, 16 дугаар зүйлийн шаардлагыг хангасан эсэхийг нотлох ба дараах мэдээллийг нэмэлтээр ирүүлнэ. Үүнд: </w:t>
      </w:r>
    </w:p>
    <w:p w14:paraId="2B2D5ACD" w14:textId="77777777" w:rsidR="00AB3C64" w:rsidRPr="00532382" w:rsidRDefault="00AB3C64" w:rsidP="00AB3C64">
      <w:pPr>
        <w:pStyle w:val="List"/>
        <w:ind w:left="0" w:firstLine="0"/>
        <w:jc w:val="both"/>
        <w:rPr>
          <w:rFonts w:ascii="Arial" w:hAnsi="Arial" w:cs="Arial"/>
          <w:sz w:val="22"/>
          <w:szCs w:val="22"/>
          <w:lang w:val="mn-MN"/>
        </w:rPr>
      </w:pPr>
    </w:p>
    <w:p w14:paraId="06012AD7" w14:textId="77777777" w:rsidR="00AB3C64" w:rsidRPr="00532382" w:rsidRDefault="00AB3C64" w:rsidP="00AB3C64">
      <w:pPr>
        <w:pStyle w:val="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32382">
        <w:rPr>
          <w:rFonts w:ascii="Arial" w:hAnsi="Arial" w:cs="Arial"/>
          <w:sz w:val="22"/>
          <w:szCs w:val="22"/>
          <w:lang w:val="mn-MN"/>
        </w:rPr>
        <w:t>Улсын бүртгэлийн ерөнхий газрын Хуулийн этгээдийн лавлагааг тендер зарласан өдрөөс хойш /</w:t>
      </w:r>
      <w:r w:rsidRPr="00532382">
        <w:rPr>
          <w:rFonts w:ascii="Arial" w:hAnsi="Arial" w:cs="Arial"/>
          <w:sz w:val="22"/>
          <w:szCs w:val="22"/>
        </w:rPr>
        <w:t>www.tender.gov.mn</w:t>
      </w:r>
      <w:r w:rsidRPr="00532382">
        <w:rPr>
          <w:rFonts w:ascii="Arial" w:hAnsi="Arial" w:cs="Arial"/>
          <w:sz w:val="22"/>
          <w:szCs w:val="22"/>
          <w:lang w:val="mn-MN"/>
        </w:rPr>
        <w:t>-цахим системээс авна/</w:t>
      </w:r>
      <w:r w:rsidRPr="00532382">
        <w:rPr>
          <w:rFonts w:ascii="Arial" w:hAnsi="Arial" w:cs="Arial"/>
          <w:sz w:val="22"/>
          <w:szCs w:val="22"/>
        </w:rPr>
        <w:t>;</w:t>
      </w:r>
    </w:p>
    <w:p w14:paraId="75D52EB4" w14:textId="77777777" w:rsidR="00AB3C64" w:rsidRPr="00532382" w:rsidRDefault="00AB3C64" w:rsidP="00AB3C64">
      <w:pPr>
        <w:pStyle w:val="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32382">
        <w:rPr>
          <w:rFonts w:ascii="Arial" w:hAnsi="Arial" w:cs="Arial"/>
          <w:sz w:val="22"/>
          <w:szCs w:val="22"/>
          <w:lang w:val="mn-MN"/>
        </w:rPr>
        <w:t>Шүүхийн шийдвэр гүйцэтгэх ерөнхий газрын цахим мэдээллийн сангаас шүүхийн шийдвэрээр иргэн, хуулийн этгээдэд төлбөртэй эсэх тодорхойлолт</w:t>
      </w:r>
      <w:r w:rsidRPr="00532382">
        <w:rPr>
          <w:rFonts w:ascii="Arial" w:hAnsi="Arial" w:cs="Arial"/>
          <w:sz w:val="22"/>
          <w:szCs w:val="22"/>
        </w:rPr>
        <w:t xml:space="preserve"> </w:t>
      </w:r>
      <w:r w:rsidRPr="00532382">
        <w:rPr>
          <w:rFonts w:ascii="Arial" w:hAnsi="Arial" w:cs="Arial"/>
          <w:sz w:val="22"/>
          <w:szCs w:val="22"/>
          <w:lang w:val="mn-MN"/>
        </w:rPr>
        <w:t>/</w:t>
      </w:r>
      <w:r w:rsidRPr="00532382">
        <w:rPr>
          <w:rFonts w:ascii="Arial" w:hAnsi="Arial" w:cs="Arial"/>
          <w:sz w:val="22"/>
          <w:szCs w:val="22"/>
        </w:rPr>
        <w:t>www.tender.gov.mn</w:t>
      </w:r>
      <w:r w:rsidRPr="00532382">
        <w:rPr>
          <w:rFonts w:ascii="Arial" w:hAnsi="Arial" w:cs="Arial"/>
          <w:sz w:val="22"/>
          <w:szCs w:val="22"/>
          <w:lang w:val="mn-MN"/>
        </w:rPr>
        <w:t>-цахим системээс авна/</w:t>
      </w:r>
      <w:r w:rsidRPr="00532382">
        <w:rPr>
          <w:rFonts w:ascii="Arial" w:hAnsi="Arial" w:cs="Arial"/>
          <w:sz w:val="22"/>
          <w:szCs w:val="22"/>
        </w:rPr>
        <w:t>;</w:t>
      </w:r>
    </w:p>
    <w:p w14:paraId="0E6D9CDD" w14:textId="77777777" w:rsidR="00AB3C64" w:rsidRPr="00532382" w:rsidRDefault="00AB3C64" w:rsidP="00AB3C64">
      <w:pPr>
        <w:pStyle w:val="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32382">
        <w:rPr>
          <w:rFonts w:ascii="Arial" w:hAnsi="Arial" w:cs="Arial"/>
          <w:sz w:val="22"/>
          <w:szCs w:val="22"/>
          <w:lang w:val="mn-MN"/>
        </w:rPr>
        <w:t xml:space="preserve">Аж ахуйн нэгж, байгууллага тухайн судалгааны чиглэлээр ажилласан туршлагын талаарх </w:t>
      </w:r>
      <w:r w:rsidRPr="00532382">
        <w:rPr>
          <w:rFonts w:ascii="Arial" w:hAnsi="Arial" w:cs="Arial"/>
          <w:color w:val="000000" w:themeColor="text1"/>
          <w:sz w:val="22"/>
          <w:szCs w:val="22"/>
          <w:lang w:val="mn-MN"/>
        </w:rPr>
        <w:t>мэдээлэл /сүүлийн 5 жилийн байдлаар/</w:t>
      </w:r>
      <w:r w:rsidRPr="00532382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1E278C4D" w14:textId="77777777" w:rsidR="00AB3C64" w:rsidRPr="00532382" w:rsidRDefault="00AB3C64" w:rsidP="00AB3C64">
      <w:pPr>
        <w:pStyle w:val="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32382">
        <w:rPr>
          <w:rFonts w:ascii="Arial" w:hAnsi="Arial" w:cs="Arial"/>
          <w:sz w:val="22"/>
          <w:szCs w:val="22"/>
          <w:lang w:val="mn-MN"/>
        </w:rPr>
        <w:t>Тухайн ажлыг гүйцэтгэх мэргэжлийн боловсон хүчний чадвар, туршлагыг илтгэсэн мэдээлэл</w:t>
      </w:r>
      <w:r w:rsidRPr="00532382">
        <w:rPr>
          <w:rFonts w:ascii="Arial" w:hAnsi="Arial" w:cs="Arial"/>
          <w:sz w:val="22"/>
          <w:szCs w:val="22"/>
        </w:rPr>
        <w:t>;</w:t>
      </w:r>
    </w:p>
    <w:p w14:paraId="6E3E1A6C" w14:textId="77777777" w:rsidR="00AB3C64" w:rsidRPr="00532382" w:rsidRDefault="00AB3C64" w:rsidP="00AB3C64">
      <w:pPr>
        <w:pStyle w:val="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32382">
        <w:rPr>
          <w:rFonts w:ascii="Arial" w:hAnsi="Arial" w:cs="Arial"/>
          <w:sz w:val="22"/>
          <w:szCs w:val="22"/>
          <w:lang w:val="mn-MN"/>
        </w:rPr>
        <w:t>Тухайн судалгааны ажлыг гүйцэтгэх судалгааны арга зүйн танилцуулга.</w:t>
      </w:r>
    </w:p>
    <w:p w14:paraId="5F8880C4" w14:textId="77777777" w:rsidR="00AB3C64" w:rsidRPr="00532382" w:rsidRDefault="00AB3C64" w:rsidP="00AB3C64">
      <w:pPr>
        <w:pStyle w:val="ListParagraph"/>
        <w:ind w:left="0"/>
        <w:rPr>
          <w:rFonts w:ascii="Arial" w:hAnsi="Arial" w:cs="Arial"/>
          <w:b w:val="0"/>
          <w:szCs w:val="24"/>
          <w:lang w:val="mn-MN"/>
        </w:rPr>
      </w:pPr>
    </w:p>
    <w:p w14:paraId="15DB35B1" w14:textId="17B2C360" w:rsidR="00AB3C64" w:rsidRPr="00224EEE" w:rsidRDefault="00AB3C64" w:rsidP="0099551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24EEE">
        <w:rPr>
          <w:rFonts w:ascii="Arial" w:hAnsi="Arial" w:cs="Arial"/>
          <w:b w:val="0"/>
          <w:sz w:val="22"/>
          <w:szCs w:val="22"/>
          <w:lang w:val="mn-MN"/>
        </w:rPr>
        <w:t xml:space="preserve">Сонирхсон хуулийн этгээд нэмэлт тодруулгыг 2023 оны </w:t>
      </w:r>
      <w:r w:rsidR="002B54FC" w:rsidRPr="00224EEE">
        <w:rPr>
          <w:rFonts w:ascii="Arial" w:hAnsi="Arial" w:cs="Arial"/>
          <w:b w:val="0"/>
          <w:sz w:val="22"/>
          <w:szCs w:val="22"/>
          <w:lang w:val="mn-MN"/>
        </w:rPr>
        <w:t>4</w:t>
      </w:r>
      <w:r w:rsidRPr="00224EEE">
        <w:rPr>
          <w:rFonts w:ascii="Arial" w:hAnsi="Arial" w:cs="Arial"/>
          <w:b w:val="0"/>
          <w:sz w:val="22"/>
          <w:szCs w:val="22"/>
          <w:lang w:val="mn-MN"/>
        </w:rPr>
        <w:t xml:space="preserve"> д</w:t>
      </w:r>
      <w:r w:rsidR="00CA7E46" w:rsidRPr="00224EEE">
        <w:rPr>
          <w:rFonts w:ascii="Arial" w:hAnsi="Arial" w:cs="Arial"/>
          <w:b w:val="0"/>
          <w:sz w:val="22"/>
          <w:szCs w:val="22"/>
          <w:lang w:val="mn-MN"/>
        </w:rPr>
        <w:t>үгээ</w:t>
      </w:r>
      <w:r w:rsidRPr="00224EEE">
        <w:rPr>
          <w:rFonts w:ascii="Arial" w:hAnsi="Arial" w:cs="Arial"/>
          <w:b w:val="0"/>
          <w:sz w:val="22"/>
          <w:szCs w:val="22"/>
          <w:lang w:val="mn-MN"/>
        </w:rPr>
        <w:t>р сарын</w:t>
      </w:r>
      <w:r w:rsidR="006265B8" w:rsidRPr="00224EEE">
        <w:rPr>
          <w:rFonts w:ascii="Arial" w:hAnsi="Arial" w:cs="Arial"/>
          <w:b w:val="0"/>
          <w:sz w:val="22"/>
          <w:szCs w:val="22"/>
          <w:lang w:val="mn-MN"/>
        </w:rPr>
        <w:t xml:space="preserve"> 1</w:t>
      </w:r>
      <w:r w:rsidR="00912A9B" w:rsidRPr="00224EEE">
        <w:rPr>
          <w:rFonts w:ascii="Arial" w:hAnsi="Arial" w:cs="Arial"/>
          <w:b w:val="0"/>
          <w:sz w:val="22"/>
          <w:szCs w:val="22"/>
          <w:lang w:val="mn-MN"/>
        </w:rPr>
        <w:t>4</w:t>
      </w:r>
      <w:r w:rsidR="006265B8" w:rsidRPr="00224EEE">
        <w:rPr>
          <w:rFonts w:ascii="Arial" w:hAnsi="Arial" w:cs="Arial"/>
          <w:b w:val="0"/>
          <w:sz w:val="22"/>
          <w:szCs w:val="22"/>
          <w:lang w:val="mn-MN"/>
        </w:rPr>
        <w:t>-н</w:t>
      </w:r>
      <w:r w:rsidR="00912A9B" w:rsidRPr="00224EEE">
        <w:rPr>
          <w:rFonts w:ascii="Arial" w:hAnsi="Arial" w:cs="Arial"/>
          <w:b w:val="0"/>
          <w:sz w:val="22"/>
          <w:szCs w:val="22"/>
          <w:lang w:val="mn-MN"/>
        </w:rPr>
        <w:t xml:space="preserve">ий </w:t>
      </w:r>
      <w:r w:rsidRPr="00224EEE">
        <w:rPr>
          <w:rFonts w:ascii="Arial" w:hAnsi="Arial" w:cs="Arial"/>
          <w:b w:val="0"/>
          <w:sz w:val="22"/>
          <w:szCs w:val="22"/>
          <w:lang w:val="mn-MN"/>
        </w:rPr>
        <w:t>өдрийн 1</w:t>
      </w:r>
      <w:r w:rsidR="006265B8" w:rsidRPr="00224EEE">
        <w:rPr>
          <w:rFonts w:ascii="Arial" w:hAnsi="Arial" w:cs="Arial"/>
          <w:b w:val="0"/>
          <w:sz w:val="22"/>
          <w:szCs w:val="22"/>
          <w:lang w:val="mn-MN"/>
        </w:rPr>
        <w:t>1</w:t>
      </w:r>
      <w:r w:rsidRPr="00224EEE">
        <w:rPr>
          <w:rFonts w:ascii="Arial" w:hAnsi="Arial" w:cs="Arial"/>
          <w:b w:val="0"/>
          <w:sz w:val="22"/>
          <w:szCs w:val="22"/>
          <w:lang w:val="mn-MN"/>
        </w:rPr>
        <w:t xml:space="preserve">:00 цаг хүртэл 51-260222 дугаарын утаснаас лавлаж болох бөгөөд чадварын мэдүүлгийг 2022 оны </w:t>
      </w:r>
      <w:r w:rsidR="00CA7E46" w:rsidRPr="00224EEE">
        <w:rPr>
          <w:rFonts w:ascii="Arial" w:hAnsi="Arial" w:cs="Arial"/>
          <w:b w:val="0"/>
          <w:sz w:val="22"/>
          <w:szCs w:val="22"/>
          <w:lang w:val="mn-MN"/>
        </w:rPr>
        <w:t>4</w:t>
      </w:r>
      <w:r w:rsidRPr="00224EEE">
        <w:rPr>
          <w:rFonts w:ascii="Arial" w:hAnsi="Arial" w:cs="Arial"/>
          <w:b w:val="0"/>
          <w:sz w:val="22"/>
          <w:szCs w:val="22"/>
          <w:lang w:val="mn-MN"/>
        </w:rPr>
        <w:t xml:space="preserve"> д</w:t>
      </w:r>
      <w:r w:rsidR="00CA7E46" w:rsidRPr="00224EEE">
        <w:rPr>
          <w:rFonts w:ascii="Arial" w:hAnsi="Arial" w:cs="Arial"/>
          <w:b w:val="0"/>
          <w:sz w:val="22"/>
          <w:szCs w:val="22"/>
          <w:lang w:val="mn-MN"/>
        </w:rPr>
        <w:t>үгээ</w:t>
      </w:r>
      <w:r w:rsidRPr="00224EEE">
        <w:rPr>
          <w:rFonts w:ascii="Arial" w:hAnsi="Arial" w:cs="Arial"/>
          <w:b w:val="0"/>
          <w:sz w:val="22"/>
          <w:szCs w:val="22"/>
          <w:lang w:val="mn-MN"/>
        </w:rPr>
        <w:t>р сарын 1</w:t>
      </w:r>
      <w:r w:rsidR="006208CB" w:rsidRPr="00224EEE">
        <w:rPr>
          <w:rFonts w:ascii="Arial" w:hAnsi="Arial" w:cs="Arial"/>
          <w:b w:val="0"/>
          <w:sz w:val="22"/>
          <w:szCs w:val="22"/>
          <w:lang w:val="mn-MN"/>
        </w:rPr>
        <w:t>7</w:t>
      </w:r>
      <w:r w:rsidRPr="00224EEE">
        <w:rPr>
          <w:rFonts w:ascii="Arial" w:hAnsi="Arial" w:cs="Arial"/>
          <w:b w:val="0"/>
          <w:sz w:val="22"/>
          <w:szCs w:val="22"/>
          <w:lang w:val="mn-MN"/>
        </w:rPr>
        <w:t>-н</w:t>
      </w:r>
      <w:r w:rsidR="006208CB" w:rsidRPr="00224EEE">
        <w:rPr>
          <w:rFonts w:ascii="Arial" w:hAnsi="Arial" w:cs="Arial"/>
          <w:b w:val="0"/>
          <w:sz w:val="22"/>
          <w:szCs w:val="22"/>
          <w:lang w:val="mn-MN"/>
        </w:rPr>
        <w:t>ы</w:t>
      </w:r>
      <w:r w:rsidRPr="00224EEE">
        <w:rPr>
          <w:rFonts w:ascii="Arial" w:hAnsi="Arial" w:cs="Arial"/>
          <w:b w:val="0"/>
          <w:sz w:val="22"/>
          <w:szCs w:val="22"/>
          <w:lang w:val="mn-MN"/>
        </w:rPr>
        <w:t xml:space="preserve"> өдрийн 1</w:t>
      </w:r>
      <w:r w:rsidR="00CA7E46" w:rsidRPr="00224EEE">
        <w:rPr>
          <w:rFonts w:ascii="Arial" w:hAnsi="Arial" w:cs="Arial"/>
          <w:b w:val="0"/>
          <w:sz w:val="22"/>
          <w:szCs w:val="22"/>
          <w:lang w:val="mn-MN"/>
        </w:rPr>
        <w:t>4</w:t>
      </w:r>
      <w:r w:rsidRPr="00224EEE">
        <w:rPr>
          <w:rFonts w:ascii="Arial" w:hAnsi="Arial" w:cs="Arial"/>
          <w:b w:val="0"/>
          <w:sz w:val="22"/>
          <w:szCs w:val="22"/>
          <w:lang w:val="mn-MN"/>
        </w:rPr>
        <w:t xml:space="preserve">:00 цагийн дотор </w:t>
      </w:r>
      <w:hyperlink r:id="rId6" w:history="1">
        <w:r w:rsidRPr="00224EEE">
          <w:rPr>
            <w:rStyle w:val="Hyperlink"/>
            <w:rFonts w:ascii="Arial" w:hAnsi="Arial" w:cs="Arial"/>
            <w:b w:val="0"/>
            <w:color w:val="auto"/>
            <w:sz w:val="22"/>
            <w:szCs w:val="22"/>
          </w:rPr>
          <w:t>www.tender.gov.mn</w:t>
        </w:r>
      </w:hyperlink>
      <w:r w:rsidRPr="00224EEE">
        <w:rPr>
          <w:rFonts w:ascii="Arial" w:hAnsi="Arial" w:cs="Arial"/>
          <w:b w:val="0"/>
          <w:sz w:val="22"/>
          <w:szCs w:val="22"/>
          <w:lang w:val="mn-MN"/>
        </w:rPr>
        <w:t xml:space="preserve"> цахим хаягаар ирүүлнэ үү.</w:t>
      </w:r>
      <w:r w:rsidRPr="00224EEE">
        <w:rPr>
          <w:rFonts w:ascii="Arial" w:hAnsi="Arial" w:cs="Arial"/>
          <w:bCs/>
          <w:sz w:val="22"/>
          <w:szCs w:val="22"/>
          <w:lang w:val="mn-MN"/>
        </w:rPr>
        <w:t xml:space="preserve"> </w:t>
      </w:r>
      <w:r w:rsidRPr="00224EEE">
        <w:rPr>
          <w:rFonts w:ascii="Arial" w:hAnsi="Arial" w:cs="Arial"/>
          <w:sz w:val="22"/>
          <w:szCs w:val="22"/>
        </w:rPr>
        <w:t xml:space="preserve"> </w:t>
      </w:r>
    </w:p>
    <w:sectPr w:rsidR="00AB3C64" w:rsidRPr="00224EEE" w:rsidSect="00532382">
      <w:pgSz w:w="11907" w:h="16840" w:code="9"/>
      <w:pgMar w:top="851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Mon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5F"/>
    <w:multiLevelType w:val="singleLevel"/>
    <w:tmpl w:val="DFAEB5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bCs/>
      </w:rPr>
    </w:lvl>
  </w:abstractNum>
  <w:abstractNum w:abstractNumId="1" w15:restartNumberingAfterBreak="0">
    <w:nsid w:val="40EF48D7"/>
    <w:multiLevelType w:val="hybridMultilevel"/>
    <w:tmpl w:val="31F4DE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51C4F"/>
    <w:multiLevelType w:val="hybridMultilevel"/>
    <w:tmpl w:val="968E2B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83AD5"/>
    <w:multiLevelType w:val="hybridMultilevel"/>
    <w:tmpl w:val="89C838E4"/>
    <w:lvl w:ilvl="0" w:tplc="FF40DF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502234">
    <w:abstractNumId w:val="3"/>
  </w:num>
  <w:num w:numId="2" w16cid:durableId="131220949">
    <w:abstractNumId w:val="0"/>
  </w:num>
  <w:num w:numId="3" w16cid:durableId="1246260745">
    <w:abstractNumId w:val="1"/>
  </w:num>
  <w:num w:numId="4" w16cid:durableId="269436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A6"/>
    <w:rsid w:val="00120F1F"/>
    <w:rsid w:val="00224EEE"/>
    <w:rsid w:val="002B54FC"/>
    <w:rsid w:val="002D1079"/>
    <w:rsid w:val="003236D5"/>
    <w:rsid w:val="00373584"/>
    <w:rsid w:val="00506EA6"/>
    <w:rsid w:val="00532382"/>
    <w:rsid w:val="00570238"/>
    <w:rsid w:val="005E3DDC"/>
    <w:rsid w:val="0060754A"/>
    <w:rsid w:val="006208CB"/>
    <w:rsid w:val="006265B8"/>
    <w:rsid w:val="00663E23"/>
    <w:rsid w:val="006C4A65"/>
    <w:rsid w:val="00786A45"/>
    <w:rsid w:val="00837E4D"/>
    <w:rsid w:val="00912A9B"/>
    <w:rsid w:val="009148B9"/>
    <w:rsid w:val="00995510"/>
    <w:rsid w:val="00A153DC"/>
    <w:rsid w:val="00A815CD"/>
    <w:rsid w:val="00AB3C64"/>
    <w:rsid w:val="00B006B3"/>
    <w:rsid w:val="00B42230"/>
    <w:rsid w:val="00C027DA"/>
    <w:rsid w:val="00C9146D"/>
    <w:rsid w:val="00CA7E46"/>
    <w:rsid w:val="00D21F2E"/>
    <w:rsid w:val="00DA70C0"/>
    <w:rsid w:val="00E14324"/>
    <w:rsid w:val="00ED156F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93D9"/>
  <w15:chartTrackingRefBased/>
  <w15:docId w15:val="{41A5B48F-AE0F-4A35-85C1-9F3DE022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EA6"/>
    <w:pPr>
      <w:spacing w:after="0" w:line="240" w:lineRule="auto"/>
    </w:pPr>
    <w:rPr>
      <w:rFonts w:ascii="Times New Roman Mon" w:eastAsia="Times New Roman" w:hAnsi="Times New Roman Mo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06EA6"/>
    <w:pPr>
      <w:tabs>
        <w:tab w:val="left" w:pos="405"/>
      </w:tabs>
    </w:pPr>
    <w:rPr>
      <w:rFonts w:ascii="Arial" w:hAnsi="Arial"/>
      <w:b w:val="0"/>
      <w:sz w:val="16"/>
      <w:szCs w:val="24"/>
    </w:rPr>
  </w:style>
  <w:style w:type="character" w:customStyle="1" w:styleId="BodyText3Char">
    <w:name w:val="Body Text 3 Char"/>
    <w:basedOn w:val="DefaultParagraphFont"/>
    <w:link w:val="BodyText3"/>
    <w:rsid w:val="00506EA6"/>
    <w:rPr>
      <w:rFonts w:ascii="Arial" w:eastAsia="Times New Roman" w:hAnsi="Arial" w:cs="Times New Roman"/>
      <w:sz w:val="16"/>
      <w:szCs w:val="24"/>
    </w:rPr>
  </w:style>
  <w:style w:type="paragraph" w:styleId="NoSpacing">
    <w:name w:val="No Spacing"/>
    <w:link w:val="NoSpacingChar"/>
    <w:uiPriority w:val="1"/>
    <w:qFormat/>
    <w:rsid w:val="00506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506EA6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14">
    <w:name w:val="Body text (14)_"/>
    <w:basedOn w:val="DefaultParagraphFont"/>
    <w:link w:val="Bodytext140"/>
    <w:rsid w:val="00506EA6"/>
    <w:rPr>
      <w:sz w:val="18"/>
      <w:szCs w:val="18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506EA6"/>
    <w:pPr>
      <w:widowControl w:val="0"/>
      <w:shd w:val="clear" w:color="auto" w:fill="FFFFFF"/>
      <w:spacing w:line="250" w:lineRule="exact"/>
      <w:ind w:hanging="1300"/>
    </w:pPr>
    <w:rPr>
      <w:rFonts w:asciiTheme="minorHAnsi" w:eastAsiaTheme="minorHAnsi" w:hAnsiTheme="minorHAnsi" w:cstheme="minorBidi"/>
      <w:b w:val="0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06EA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06EA6"/>
    <w:rPr>
      <w:rFonts w:ascii="Times New Roman Mon" w:eastAsia="Times New Roman" w:hAnsi="Times New Roman Mon" w:cs="Times New Roman"/>
      <w:b/>
      <w:sz w:val="24"/>
      <w:szCs w:val="20"/>
    </w:rPr>
  </w:style>
  <w:style w:type="paragraph" w:styleId="List">
    <w:name w:val="List"/>
    <w:basedOn w:val="Normal"/>
    <w:rsid w:val="00AB3C64"/>
    <w:pPr>
      <w:ind w:left="283" w:hanging="283"/>
    </w:pPr>
    <w:rPr>
      <w:rFonts w:ascii="Times New Roman" w:hAnsi="Times New Roman"/>
      <w:b w:val="0"/>
      <w:szCs w:val="24"/>
    </w:rPr>
  </w:style>
  <w:style w:type="character" w:styleId="Hyperlink">
    <w:name w:val="Hyperlink"/>
    <w:rsid w:val="00AB3C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nder.gov.mn" TargetMode="External"/><Relationship Id="rId5" Type="http://schemas.openxmlformats.org/officeDocument/2006/relationships/hyperlink" Target="http://www.tender.gov.m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Shinejargal Nergui</dc:creator>
  <cp:keywords/>
  <dc:description/>
  <cp:lastModifiedBy>Shinejargal Nergui</cp:lastModifiedBy>
  <cp:revision>20</cp:revision>
  <dcterms:created xsi:type="dcterms:W3CDTF">2023-03-30T06:19:00Z</dcterms:created>
  <dcterms:modified xsi:type="dcterms:W3CDTF">2023-04-03T06:55:00Z</dcterms:modified>
</cp:coreProperties>
</file>