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B9FC2" w14:textId="77777777" w:rsidR="0044505D" w:rsidRPr="00EB7955" w:rsidRDefault="0044505D" w:rsidP="0044505D">
      <w:pPr>
        <w:spacing w:after="0"/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  <w:r w:rsidRPr="00EB7955">
        <w:rPr>
          <w:rFonts w:ascii="Arial" w:hAnsi="Arial" w:cs="Arial"/>
          <w:sz w:val="24"/>
          <w:szCs w:val="24"/>
          <w:lang w:val="mn-MN"/>
        </w:rPr>
        <w:t xml:space="preserve">/Төсөл/ </w:t>
      </w:r>
    </w:p>
    <w:p w14:paraId="1B2CA354" w14:textId="77777777" w:rsidR="0044505D" w:rsidRPr="00EB7955" w:rsidRDefault="0044505D" w:rsidP="0044505D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1A829CCB" w14:textId="77777777" w:rsidR="0044505D" w:rsidRPr="00EB7955" w:rsidRDefault="0044505D" w:rsidP="0044505D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EB7955">
        <w:rPr>
          <w:rFonts w:ascii="Arial" w:hAnsi="Arial" w:cs="Arial"/>
          <w:sz w:val="24"/>
          <w:szCs w:val="24"/>
          <w:lang w:val="mn-MN"/>
        </w:rPr>
        <w:t xml:space="preserve">МОНГОЛ УЛСЫН </w:t>
      </w:r>
    </w:p>
    <w:p w14:paraId="1FC5D1F8" w14:textId="77777777" w:rsidR="0044505D" w:rsidRPr="00EB7955" w:rsidRDefault="0044505D" w:rsidP="0044505D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EB7955">
        <w:rPr>
          <w:rFonts w:ascii="Arial" w:hAnsi="Arial" w:cs="Arial"/>
          <w:sz w:val="24"/>
          <w:szCs w:val="24"/>
          <w:lang w:val="mn-MN"/>
        </w:rPr>
        <w:t>УУЛ УУРХАЙ, ХҮНД ҮЙЛДВЭРИЙН</w:t>
      </w:r>
    </w:p>
    <w:p w14:paraId="0314CFBE" w14:textId="77777777" w:rsidR="0044505D" w:rsidRPr="00EB7955" w:rsidRDefault="0044505D" w:rsidP="0044505D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EB7955">
        <w:rPr>
          <w:rFonts w:ascii="Arial" w:hAnsi="Arial" w:cs="Arial"/>
          <w:sz w:val="24"/>
          <w:szCs w:val="24"/>
          <w:lang w:val="mn-MN"/>
        </w:rPr>
        <w:t xml:space="preserve"> САЙДЫН ТУШААЛ</w:t>
      </w:r>
    </w:p>
    <w:p w14:paraId="50726BC9" w14:textId="77777777" w:rsidR="0044505D" w:rsidRPr="00EB7955" w:rsidRDefault="0044505D" w:rsidP="0044505D">
      <w:pPr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509DEDF7" w14:textId="556CB4F8" w:rsidR="0044505D" w:rsidRPr="00EB7955" w:rsidRDefault="00B71DCF" w:rsidP="0044505D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EB7955">
        <w:rPr>
          <w:rFonts w:ascii="Arial" w:hAnsi="Arial" w:cs="Arial"/>
          <w:sz w:val="24"/>
          <w:szCs w:val="24"/>
          <w:lang w:val="mn-MN"/>
        </w:rPr>
        <w:t>Ажлын хэсэг байгуулах</w:t>
      </w:r>
      <w:r w:rsidR="0044505D" w:rsidRPr="00EB7955">
        <w:rPr>
          <w:rFonts w:ascii="Arial" w:hAnsi="Arial" w:cs="Arial"/>
          <w:sz w:val="24"/>
          <w:szCs w:val="24"/>
          <w:lang w:val="mn-MN"/>
        </w:rPr>
        <w:t xml:space="preserve"> тухай</w:t>
      </w:r>
    </w:p>
    <w:p w14:paraId="55BEF572" w14:textId="77777777" w:rsidR="0044505D" w:rsidRPr="00EB7955" w:rsidRDefault="0044505D" w:rsidP="0044505D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7F9BBB25" w14:textId="301DC487" w:rsidR="0044505D" w:rsidRPr="00EB7955" w:rsidRDefault="0044505D" w:rsidP="0044505D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B7955">
        <w:rPr>
          <w:rFonts w:ascii="Arial" w:hAnsi="Arial" w:cs="Arial"/>
          <w:sz w:val="24"/>
          <w:szCs w:val="24"/>
          <w:lang w:val="mn-MN"/>
        </w:rPr>
        <w:t xml:space="preserve">Монгол Улсын Засгийн газрын тухай хуулийн </w:t>
      </w:r>
      <w:r w:rsidR="00AD2EC9">
        <w:rPr>
          <w:rFonts w:ascii="Arial" w:hAnsi="Arial" w:cs="Arial"/>
          <w:sz w:val="24"/>
          <w:szCs w:val="24"/>
          <w:lang w:val="mn-MN"/>
        </w:rPr>
        <w:t>20</w:t>
      </w:r>
      <w:r w:rsidRPr="00EB7955">
        <w:rPr>
          <w:rFonts w:ascii="Arial" w:hAnsi="Arial" w:cs="Arial"/>
          <w:sz w:val="24"/>
          <w:szCs w:val="24"/>
          <w:lang w:val="mn-MN"/>
        </w:rPr>
        <w:t xml:space="preserve"> </w:t>
      </w:r>
      <w:r w:rsidR="00AD2EC9">
        <w:rPr>
          <w:rFonts w:ascii="Arial" w:hAnsi="Arial" w:cs="Arial"/>
          <w:sz w:val="24"/>
          <w:szCs w:val="24"/>
          <w:lang w:val="mn-MN"/>
        </w:rPr>
        <w:t>дугаар</w:t>
      </w:r>
      <w:r w:rsidRPr="00EB7955">
        <w:rPr>
          <w:rFonts w:ascii="Arial" w:hAnsi="Arial" w:cs="Arial"/>
          <w:sz w:val="24"/>
          <w:szCs w:val="24"/>
          <w:lang w:val="mn-MN"/>
        </w:rPr>
        <w:t xml:space="preserve"> зүйлийн </w:t>
      </w:r>
      <w:r w:rsidR="00AD2EC9">
        <w:rPr>
          <w:rFonts w:ascii="Arial" w:hAnsi="Arial" w:cs="Arial"/>
          <w:sz w:val="24"/>
          <w:szCs w:val="24"/>
          <w:lang w:val="mn-MN"/>
        </w:rPr>
        <w:t>5</w:t>
      </w:r>
      <w:r w:rsidRPr="00EB7955">
        <w:rPr>
          <w:rFonts w:ascii="Arial" w:hAnsi="Arial" w:cs="Arial"/>
          <w:sz w:val="24"/>
          <w:szCs w:val="24"/>
          <w:lang w:val="mn-MN"/>
        </w:rPr>
        <w:t xml:space="preserve"> дахь хэсг</w:t>
      </w:r>
      <w:r w:rsidR="00AD2EC9">
        <w:rPr>
          <w:rFonts w:ascii="Arial" w:hAnsi="Arial" w:cs="Arial"/>
          <w:sz w:val="24"/>
          <w:szCs w:val="24"/>
          <w:lang w:val="mn-MN"/>
        </w:rPr>
        <w:t>ийн 14 дэх заалт</w:t>
      </w:r>
      <w:r w:rsidRPr="00EB7955">
        <w:rPr>
          <w:rFonts w:ascii="Arial" w:hAnsi="Arial" w:cs="Arial"/>
          <w:sz w:val="24"/>
          <w:szCs w:val="24"/>
          <w:lang w:val="mn-MN"/>
        </w:rPr>
        <w:t xml:space="preserve">, </w:t>
      </w:r>
      <w:r w:rsidR="00AD2EC9">
        <w:rPr>
          <w:rFonts w:ascii="Arial" w:hAnsi="Arial" w:cs="Arial"/>
          <w:sz w:val="24"/>
          <w:szCs w:val="24"/>
          <w:lang w:val="mn-MN"/>
        </w:rPr>
        <w:t xml:space="preserve">24 дүгээр зүйлийн 1 дэх хэсгийг тус тус үндэслэн </w:t>
      </w:r>
      <w:r w:rsidRPr="00EB7955">
        <w:rPr>
          <w:rFonts w:ascii="Arial" w:hAnsi="Arial" w:cs="Arial"/>
          <w:sz w:val="24"/>
          <w:szCs w:val="24"/>
          <w:lang w:val="mn-MN"/>
        </w:rPr>
        <w:t>ТУШААХ нь:</w:t>
      </w:r>
    </w:p>
    <w:p w14:paraId="2AD8E6A5" w14:textId="1157B04D" w:rsidR="00E84B09" w:rsidRPr="00E84B09" w:rsidRDefault="000C6150" w:rsidP="00E84B09">
      <w:pPr>
        <w:pStyle w:val="NormalWeb"/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Засгийн газрын 2024 оны 04 дүгээр сарын 10-ны өдрийн 150 дугаар тогтоолы</w:t>
      </w:r>
      <w:r w:rsidR="00546F76">
        <w:rPr>
          <w:rFonts w:ascii="Arial" w:hAnsi="Arial" w:cs="Arial"/>
          <w:lang w:val="mn-MN"/>
        </w:rPr>
        <w:t>н</w:t>
      </w:r>
      <w:r>
        <w:rPr>
          <w:rFonts w:ascii="Arial" w:hAnsi="Arial" w:cs="Arial"/>
          <w:lang w:val="mn-MN"/>
        </w:rPr>
        <w:t xml:space="preserve"> хэрэгжилтийг хангах ажлын хүрээнд Сүхбаатар аймаг дахь Бичигт, Дорноговь аймаг дахь Ханги боомт орчмын </w:t>
      </w:r>
      <w:r w:rsidR="0014439F">
        <w:rPr>
          <w:rFonts w:ascii="Arial" w:hAnsi="Arial" w:cs="Arial"/>
          <w:lang w:val="mn-MN"/>
        </w:rPr>
        <w:t xml:space="preserve">улсын хилийн зурваст газрын тосны бүтээгдэхүүн шилжүүлэн ачих байгууламжийг өөрийн хөрөнгөөр барьж байгуулах гүйцэтгэгчийг сонгон шалгаруулах ажлын хэсгийг 1 дүгээр хавсралтаар, сонгон шалгаруулах </w:t>
      </w:r>
      <w:r w:rsidR="00B93C4C">
        <w:rPr>
          <w:rFonts w:ascii="Arial" w:hAnsi="Arial" w:cs="Arial"/>
          <w:lang w:val="mn-MN"/>
        </w:rPr>
        <w:t xml:space="preserve">ажлын удирдамжийг 2 дугаар хавсралтаар тус тус баталсугай. </w:t>
      </w:r>
    </w:p>
    <w:p w14:paraId="27D1378E" w14:textId="772DBBAB" w:rsidR="00EB7955" w:rsidRPr="00AD2EC9" w:rsidRDefault="00B93C4C" w:rsidP="00B71DCF">
      <w:pPr>
        <w:pStyle w:val="NormalWeb"/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Сонгон шалгаруулалтыг холбогдох хууль, дүрэм</w:t>
      </w:r>
      <w:r w:rsidR="00E84B09">
        <w:rPr>
          <w:rFonts w:ascii="Arial" w:hAnsi="Arial" w:cs="Arial"/>
          <w:lang w:val="mn-MN"/>
        </w:rPr>
        <w:t>, журамд нийцүүлэн зохион байгуулахыг Ажлын хэсэг /Ч.Хишигдалай/-</w:t>
      </w:r>
      <w:r w:rsidR="00BB080E">
        <w:rPr>
          <w:rFonts w:ascii="Arial" w:hAnsi="Arial" w:cs="Arial"/>
          <w:lang w:val="mn-MN"/>
        </w:rPr>
        <w:t>т</w:t>
      </w:r>
      <w:r w:rsidR="00E84B09">
        <w:rPr>
          <w:rFonts w:ascii="Arial" w:hAnsi="Arial" w:cs="Arial"/>
          <w:lang w:val="mn-MN"/>
        </w:rPr>
        <w:t xml:space="preserve"> даалгасугай.</w:t>
      </w:r>
    </w:p>
    <w:p w14:paraId="5E43BB6E" w14:textId="4E4C4A01" w:rsidR="0044505D" w:rsidRPr="00AD2EC9" w:rsidRDefault="00B71DCF" w:rsidP="00B71DCF">
      <w:pPr>
        <w:pStyle w:val="NormalWeb"/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 w:rsidRPr="00EB7955">
        <w:rPr>
          <w:rFonts w:ascii="Arial" w:hAnsi="Arial" w:cs="Arial"/>
          <w:lang w:val="mn-MN"/>
        </w:rPr>
        <w:t>Т</w:t>
      </w:r>
      <w:r w:rsidR="0044505D" w:rsidRPr="00EB7955">
        <w:rPr>
          <w:rFonts w:ascii="Arial" w:hAnsi="Arial" w:cs="Arial"/>
          <w:lang w:val="mn-MN"/>
        </w:rPr>
        <w:t>ушаалын хэрэгжилтэд хяналт тавьж ажиллахыг Хяналт шинжилгээ үнэлгээ, дотоот аудитын газар /Т.Баасанпүрэв/-т даалгасугай.</w:t>
      </w:r>
    </w:p>
    <w:p w14:paraId="677A6671" w14:textId="77777777" w:rsidR="0044505D" w:rsidRPr="00EB7955" w:rsidRDefault="0044505D" w:rsidP="0044505D">
      <w:pPr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5DB8E413" w14:textId="77777777" w:rsidR="0044505D" w:rsidRPr="00EB7955" w:rsidRDefault="0044505D" w:rsidP="0044505D">
      <w:pPr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  <w:bookmarkStart w:id="0" w:name="_Hlk117683412"/>
      <w:r w:rsidRPr="00EB7955">
        <w:rPr>
          <w:rFonts w:ascii="Arial" w:hAnsi="Arial" w:cs="Arial"/>
          <w:sz w:val="24"/>
          <w:szCs w:val="24"/>
          <w:lang w:val="mn-MN"/>
        </w:rPr>
        <w:t xml:space="preserve">САЙД                        </w:t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ab/>
        <w:t xml:space="preserve">Ж.ГАНБААТАР </w:t>
      </w:r>
    </w:p>
    <w:p w14:paraId="7B2066A5" w14:textId="77777777" w:rsidR="0044505D" w:rsidRPr="00EB7955" w:rsidRDefault="0044505D" w:rsidP="0044505D">
      <w:pPr>
        <w:rPr>
          <w:rFonts w:ascii="Arial" w:hAnsi="Arial" w:cs="Arial"/>
          <w:sz w:val="24"/>
          <w:szCs w:val="24"/>
          <w:lang w:val="mn-MN"/>
        </w:rPr>
      </w:pPr>
      <w:r w:rsidRPr="00EB7955">
        <w:rPr>
          <w:rFonts w:ascii="Arial" w:hAnsi="Arial" w:cs="Arial"/>
          <w:sz w:val="24"/>
          <w:szCs w:val="24"/>
          <w:lang w:val="mn-MN"/>
        </w:rPr>
        <w:t xml:space="preserve">Танилцсан: </w:t>
      </w:r>
    </w:p>
    <w:p w14:paraId="10F4260E" w14:textId="77777777" w:rsidR="00B509D1" w:rsidRDefault="0044505D" w:rsidP="00B509D1">
      <w:pPr>
        <w:rPr>
          <w:rFonts w:ascii="Arial" w:hAnsi="Arial" w:cs="Arial"/>
          <w:sz w:val="24"/>
          <w:szCs w:val="24"/>
          <w:lang w:val="mn-MN"/>
        </w:rPr>
      </w:pPr>
      <w:r w:rsidRPr="00EB7955">
        <w:rPr>
          <w:rFonts w:ascii="Arial" w:hAnsi="Arial" w:cs="Arial"/>
          <w:sz w:val="24"/>
          <w:szCs w:val="24"/>
          <w:lang w:val="mn-MN"/>
        </w:rPr>
        <w:tab/>
        <w:t xml:space="preserve">Дэд сайд </w:t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="00E84B09">
        <w:rPr>
          <w:rFonts w:ascii="Arial" w:hAnsi="Arial" w:cs="Arial"/>
          <w:sz w:val="24"/>
          <w:szCs w:val="24"/>
          <w:lang w:val="mn-MN"/>
        </w:rPr>
        <w:t>Ц.Уянга</w:t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ab/>
      </w:r>
    </w:p>
    <w:p w14:paraId="3FC58BC8" w14:textId="5E878B34" w:rsidR="0044505D" w:rsidRPr="00EB7955" w:rsidRDefault="0044505D" w:rsidP="00B509D1">
      <w:pPr>
        <w:ind w:firstLine="720"/>
        <w:rPr>
          <w:rFonts w:ascii="Arial" w:hAnsi="Arial" w:cs="Arial"/>
          <w:sz w:val="24"/>
          <w:szCs w:val="24"/>
          <w:lang w:val="mn-MN"/>
        </w:rPr>
      </w:pPr>
      <w:r w:rsidRPr="00EB7955">
        <w:rPr>
          <w:rFonts w:ascii="Arial" w:hAnsi="Arial" w:cs="Arial"/>
          <w:sz w:val="24"/>
          <w:szCs w:val="24"/>
          <w:lang w:val="mn-MN"/>
        </w:rPr>
        <w:t>ТНБД</w:t>
      </w:r>
      <w:r w:rsidRPr="00EB7955">
        <w:rPr>
          <w:rFonts w:ascii="Arial" w:hAnsi="Arial" w:cs="Arial"/>
          <w:sz w:val="24"/>
          <w:szCs w:val="24"/>
          <w:lang w:val="mn-MN"/>
        </w:rPr>
        <w:tab/>
        <w:t xml:space="preserve"> </w:t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="00B509D1">
        <w:rPr>
          <w:rFonts w:ascii="Arial" w:hAnsi="Arial" w:cs="Arial"/>
          <w:sz w:val="24"/>
          <w:szCs w:val="24"/>
          <w:lang w:val="mn-MN"/>
        </w:rPr>
        <w:t xml:space="preserve">С.Магнайсүрэн </w:t>
      </w:r>
    </w:p>
    <w:p w14:paraId="1890559E" w14:textId="77777777" w:rsidR="0044505D" w:rsidRPr="00EB7955" w:rsidRDefault="0044505D" w:rsidP="0044505D">
      <w:pPr>
        <w:ind w:firstLine="720"/>
        <w:rPr>
          <w:rFonts w:ascii="Arial" w:hAnsi="Arial" w:cs="Arial"/>
          <w:sz w:val="24"/>
          <w:szCs w:val="24"/>
          <w:lang w:val="mn-MN"/>
        </w:rPr>
      </w:pPr>
      <w:r w:rsidRPr="00EB7955">
        <w:rPr>
          <w:rFonts w:ascii="Arial" w:hAnsi="Arial" w:cs="Arial"/>
          <w:sz w:val="24"/>
          <w:szCs w:val="24"/>
          <w:lang w:val="mn-MN"/>
        </w:rPr>
        <w:t xml:space="preserve">ТЗУГ-ын дарга </w:t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ab/>
        <w:t xml:space="preserve">Г.Батбаяр </w:t>
      </w:r>
    </w:p>
    <w:p w14:paraId="74315FB1" w14:textId="77777777" w:rsidR="0044505D" w:rsidRPr="00EB7955" w:rsidRDefault="0044505D" w:rsidP="0044505D">
      <w:pPr>
        <w:rPr>
          <w:rFonts w:ascii="Arial" w:hAnsi="Arial" w:cs="Arial"/>
          <w:sz w:val="24"/>
          <w:szCs w:val="24"/>
          <w:lang w:val="mn-MN"/>
        </w:rPr>
      </w:pPr>
      <w:r w:rsidRPr="00EB7955">
        <w:rPr>
          <w:rFonts w:ascii="Arial" w:hAnsi="Arial" w:cs="Arial"/>
          <w:sz w:val="24"/>
          <w:szCs w:val="24"/>
          <w:lang w:val="mn-MN"/>
        </w:rPr>
        <w:tab/>
        <w:t xml:space="preserve">ГТБГ-ын дарга </w:t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ab/>
        <w:t xml:space="preserve">Б.Анхбаяр </w:t>
      </w:r>
    </w:p>
    <w:p w14:paraId="0DF17C50" w14:textId="59DCFFE4" w:rsidR="00B509D1" w:rsidRDefault="00B509D1" w:rsidP="00B509D1">
      <w:pPr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ТЗУГ-ын </w:t>
      </w:r>
      <w:r w:rsidR="0044505D" w:rsidRPr="00EB7955">
        <w:rPr>
          <w:rFonts w:ascii="Arial" w:hAnsi="Arial" w:cs="Arial"/>
          <w:sz w:val="24"/>
          <w:szCs w:val="24"/>
          <w:lang w:val="mn-MN"/>
        </w:rPr>
        <w:t>Х</w:t>
      </w:r>
      <w:r>
        <w:rPr>
          <w:rFonts w:ascii="Arial" w:hAnsi="Arial" w:cs="Arial"/>
          <w:sz w:val="24"/>
          <w:szCs w:val="24"/>
          <w:lang w:val="mn-MN"/>
        </w:rPr>
        <w:t>Х-</w:t>
      </w:r>
      <w:r w:rsidR="0044505D" w:rsidRPr="00EB7955">
        <w:rPr>
          <w:rFonts w:ascii="Arial" w:hAnsi="Arial" w:cs="Arial"/>
          <w:sz w:val="24"/>
          <w:szCs w:val="24"/>
          <w:lang w:val="mn-MN"/>
        </w:rPr>
        <w:t xml:space="preserve">ийн дарга </w:t>
      </w:r>
      <w:r w:rsidR="0044505D" w:rsidRPr="00EB7955">
        <w:rPr>
          <w:rFonts w:ascii="Arial" w:hAnsi="Arial" w:cs="Arial"/>
          <w:sz w:val="24"/>
          <w:szCs w:val="24"/>
          <w:lang w:val="mn-MN"/>
        </w:rPr>
        <w:tab/>
      </w:r>
      <w:r w:rsidR="0044505D" w:rsidRPr="00EB7955">
        <w:rPr>
          <w:rFonts w:ascii="Arial" w:hAnsi="Arial" w:cs="Arial"/>
          <w:sz w:val="24"/>
          <w:szCs w:val="24"/>
          <w:lang w:val="mn-MN"/>
        </w:rPr>
        <w:tab/>
      </w:r>
      <w:r w:rsidR="0044505D" w:rsidRPr="00EB7955">
        <w:rPr>
          <w:rFonts w:ascii="Arial" w:hAnsi="Arial" w:cs="Arial"/>
          <w:sz w:val="24"/>
          <w:szCs w:val="24"/>
          <w:lang w:val="mn-MN"/>
        </w:rPr>
        <w:tab/>
      </w:r>
      <w:r w:rsidR="0044505D" w:rsidRPr="00EB7955">
        <w:rPr>
          <w:rFonts w:ascii="Arial" w:hAnsi="Arial" w:cs="Arial"/>
          <w:sz w:val="24"/>
          <w:szCs w:val="24"/>
          <w:lang w:val="mn-MN"/>
        </w:rPr>
        <w:tab/>
        <w:t xml:space="preserve">Т.Ганбаатар </w:t>
      </w:r>
    </w:p>
    <w:p w14:paraId="4B95388D" w14:textId="6976AA26" w:rsidR="00B509D1" w:rsidRDefault="00B509D1" w:rsidP="00B509D1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ГТБХЗХ-ийн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 w:rsidR="003B00B2">
        <w:rPr>
          <w:rFonts w:ascii="Arial" w:hAnsi="Arial" w:cs="Arial"/>
          <w:sz w:val="24"/>
          <w:szCs w:val="24"/>
          <w:lang w:val="mn-MN"/>
        </w:rPr>
        <w:tab/>
        <w:t>Ч.Хишигдалай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2CB4584B" w14:textId="5AC24847" w:rsidR="0044505D" w:rsidRPr="00EB7955" w:rsidRDefault="0044505D" w:rsidP="00B509D1">
      <w:pPr>
        <w:rPr>
          <w:rFonts w:ascii="Arial" w:hAnsi="Arial" w:cs="Arial"/>
          <w:sz w:val="24"/>
          <w:szCs w:val="24"/>
          <w:lang w:val="mn-MN"/>
        </w:rPr>
      </w:pPr>
      <w:r w:rsidRPr="00EB7955">
        <w:rPr>
          <w:rFonts w:ascii="Arial" w:hAnsi="Arial" w:cs="Arial"/>
          <w:sz w:val="24"/>
          <w:szCs w:val="24"/>
          <w:lang w:val="mn-MN"/>
        </w:rPr>
        <w:t xml:space="preserve">Боловсруулсан:                                                                                                 </w:t>
      </w:r>
      <w:r w:rsidRPr="00EB7955">
        <w:rPr>
          <w:rFonts w:ascii="Arial" w:hAnsi="Arial" w:cs="Arial"/>
          <w:color w:val="FFFFFF" w:themeColor="background1"/>
          <w:sz w:val="24"/>
          <w:szCs w:val="24"/>
          <w:lang w:val="mn-MN"/>
        </w:rPr>
        <w:t>......................</w:t>
      </w:r>
      <w:r w:rsidRPr="00EB7955">
        <w:rPr>
          <w:rFonts w:ascii="Arial" w:hAnsi="Arial" w:cs="Arial"/>
          <w:color w:val="FFFFFF" w:themeColor="background1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>ГТБГ-ын ахлах шинжээч</w:t>
      </w:r>
      <w:r w:rsidRPr="00EB7955">
        <w:rPr>
          <w:rFonts w:ascii="Arial" w:hAnsi="Arial" w:cs="Arial"/>
          <w:sz w:val="24"/>
          <w:szCs w:val="24"/>
          <w:lang w:val="mn-MN"/>
        </w:rPr>
        <w:tab/>
      </w:r>
      <w:r w:rsidRPr="00EB7955">
        <w:rPr>
          <w:rFonts w:ascii="Arial" w:hAnsi="Arial" w:cs="Arial"/>
          <w:sz w:val="24"/>
          <w:szCs w:val="24"/>
          <w:lang w:val="mn-MN"/>
        </w:rPr>
        <w:tab/>
        <w:t xml:space="preserve"> </w:t>
      </w:r>
      <w:r w:rsidRPr="00EB7955">
        <w:rPr>
          <w:rFonts w:ascii="Arial" w:hAnsi="Arial" w:cs="Arial"/>
          <w:sz w:val="24"/>
          <w:szCs w:val="24"/>
          <w:lang w:val="mn-MN"/>
        </w:rPr>
        <w:tab/>
        <w:t xml:space="preserve">   </w:t>
      </w:r>
      <w:r w:rsidRPr="00EB7955">
        <w:rPr>
          <w:rFonts w:ascii="Arial" w:hAnsi="Arial" w:cs="Arial"/>
          <w:sz w:val="24"/>
          <w:szCs w:val="24"/>
          <w:lang w:val="mn-MN"/>
        </w:rPr>
        <w:tab/>
        <w:t>Б.</w:t>
      </w:r>
      <w:bookmarkEnd w:id="0"/>
      <w:r w:rsidRPr="00EB7955">
        <w:rPr>
          <w:rFonts w:ascii="Arial" w:hAnsi="Arial" w:cs="Arial"/>
          <w:sz w:val="24"/>
          <w:szCs w:val="24"/>
          <w:lang w:val="mn-MN"/>
        </w:rPr>
        <w:t xml:space="preserve">Бат-Оргил </w:t>
      </w:r>
      <w:r w:rsidR="003B00B2">
        <w:rPr>
          <w:rFonts w:ascii="Arial" w:hAnsi="Arial" w:cs="Arial"/>
          <w:sz w:val="24"/>
          <w:szCs w:val="24"/>
          <w:lang w:val="mn-MN"/>
        </w:rPr>
        <w:t>2024</w:t>
      </w:r>
      <w:r w:rsidRPr="00EB7955">
        <w:rPr>
          <w:rFonts w:ascii="Arial" w:hAnsi="Arial" w:cs="Arial"/>
          <w:sz w:val="24"/>
          <w:szCs w:val="24"/>
          <w:lang w:val="mn-MN"/>
        </w:rPr>
        <w:t>-</w:t>
      </w:r>
      <w:r w:rsidR="00BB080E">
        <w:rPr>
          <w:rFonts w:ascii="Arial" w:hAnsi="Arial" w:cs="Arial"/>
          <w:sz w:val="24"/>
          <w:szCs w:val="24"/>
          <w:lang w:val="mn-MN"/>
        </w:rPr>
        <w:t>06</w:t>
      </w:r>
      <w:r w:rsidRPr="00EB7955">
        <w:rPr>
          <w:rFonts w:ascii="Arial" w:hAnsi="Arial" w:cs="Arial"/>
          <w:sz w:val="24"/>
          <w:szCs w:val="24"/>
          <w:lang w:val="mn-MN"/>
        </w:rPr>
        <w:t>-</w:t>
      </w:r>
      <w:r w:rsidR="00BB080E">
        <w:rPr>
          <w:rFonts w:ascii="Arial" w:hAnsi="Arial" w:cs="Arial"/>
          <w:sz w:val="24"/>
          <w:szCs w:val="24"/>
          <w:lang w:val="mn-MN"/>
        </w:rPr>
        <w:t>04</w:t>
      </w:r>
      <w:r w:rsidRPr="00EB7955">
        <w:rPr>
          <w:rFonts w:ascii="Arial" w:hAnsi="Arial" w:cs="Arial"/>
          <w:sz w:val="24"/>
          <w:szCs w:val="24"/>
          <w:lang w:val="mn-MN"/>
        </w:rPr>
        <w:br w:type="page"/>
      </w:r>
    </w:p>
    <w:p w14:paraId="0274A969" w14:textId="77777777" w:rsidR="00437C6F" w:rsidRPr="007F05AA" w:rsidRDefault="00437C6F" w:rsidP="00437C6F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 w:rsidRPr="007F05AA">
        <w:rPr>
          <w:rFonts w:ascii="Arial" w:hAnsi="Arial" w:cs="Arial"/>
          <w:sz w:val="24"/>
          <w:szCs w:val="24"/>
          <w:lang w:val="mn-MN"/>
        </w:rPr>
        <w:lastRenderedPageBreak/>
        <w:t>Уул уурхай, хүнд үйлдвэрийн сай</w:t>
      </w:r>
      <w:r>
        <w:rPr>
          <w:rFonts w:ascii="Arial" w:hAnsi="Arial" w:cs="Arial"/>
          <w:sz w:val="24"/>
          <w:szCs w:val="24"/>
          <w:lang w:val="mn-MN"/>
        </w:rPr>
        <w:t>д</w:t>
      </w:r>
      <w:r w:rsidRPr="007F05AA">
        <w:rPr>
          <w:rFonts w:ascii="Arial" w:hAnsi="Arial" w:cs="Arial"/>
          <w:sz w:val="24"/>
          <w:szCs w:val="24"/>
          <w:lang w:val="mn-MN"/>
        </w:rPr>
        <w:t>ын</w:t>
      </w:r>
    </w:p>
    <w:p w14:paraId="5093CACE" w14:textId="3E8E0B7D" w:rsidR="00437C6F" w:rsidRPr="007F05AA" w:rsidRDefault="00BB080E" w:rsidP="00437C6F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2024</w:t>
      </w:r>
      <w:r w:rsidR="00437C6F" w:rsidRPr="007F05AA">
        <w:rPr>
          <w:rFonts w:ascii="Arial" w:hAnsi="Arial" w:cs="Arial"/>
          <w:sz w:val="24"/>
          <w:szCs w:val="24"/>
          <w:lang w:val="mn-MN"/>
        </w:rPr>
        <w:t xml:space="preserve"> оны ... дугаар сарын ...-ний өдрийн </w:t>
      </w:r>
    </w:p>
    <w:p w14:paraId="438FC692" w14:textId="50D828C0" w:rsidR="0044505D" w:rsidRPr="00EB7955" w:rsidRDefault="00437C6F" w:rsidP="00437C6F">
      <w:pPr>
        <w:ind w:left="5040"/>
        <w:jc w:val="center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7F05AA">
        <w:rPr>
          <w:rFonts w:ascii="Arial" w:hAnsi="Arial" w:cs="Arial"/>
          <w:sz w:val="24"/>
          <w:szCs w:val="24"/>
          <w:lang w:val="mn-MN"/>
        </w:rPr>
        <w:t>дугаар тушаалын 1 дүгээр хавсралт</w:t>
      </w:r>
    </w:p>
    <w:p w14:paraId="7DC1B34A" w14:textId="703E51A2" w:rsidR="0044505D" w:rsidRPr="00EB7955" w:rsidRDefault="0044505D" w:rsidP="0044505D">
      <w:pPr>
        <w:jc w:val="center"/>
        <w:rPr>
          <w:rFonts w:ascii="Arial" w:eastAsia="Times New Roman" w:hAnsi="Arial" w:cs="Arial"/>
          <w:b/>
          <w:sz w:val="24"/>
          <w:szCs w:val="24"/>
          <w:lang w:val="mn-M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82"/>
        <w:gridCol w:w="5742"/>
      </w:tblGrid>
      <w:tr w:rsidR="0044505D" w:rsidRPr="00437C6F" w14:paraId="1ECABC0D" w14:textId="77777777" w:rsidTr="00CA2736">
        <w:tc>
          <w:tcPr>
            <w:tcW w:w="3544" w:type="dxa"/>
            <w:gridSpan w:val="2"/>
          </w:tcPr>
          <w:p w14:paraId="0B081F70" w14:textId="3F0A7822" w:rsidR="0044505D" w:rsidRPr="00EB7955" w:rsidRDefault="00437C6F" w:rsidP="00437C6F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F05AA">
              <w:rPr>
                <w:rFonts w:ascii="Arial" w:hAnsi="Arial" w:cs="Arial"/>
                <w:sz w:val="24"/>
                <w:szCs w:val="24"/>
                <w:lang w:val="mn-MN"/>
              </w:rPr>
              <w:t>Ажлын хэсгийн бүрэлдэхүүн</w:t>
            </w:r>
          </w:p>
        </w:tc>
        <w:tc>
          <w:tcPr>
            <w:tcW w:w="5742" w:type="dxa"/>
          </w:tcPr>
          <w:p w14:paraId="51AAC169" w14:textId="77777777" w:rsidR="0044505D" w:rsidRPr="00EB7955" w:rsidRDefault="0044505D" w:rsidP="00CA273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44505D" w:rsidRPr="00546F76" w14:paraId="71599E14" w14:textId="77777777" w:rsidTr="00EB7955">
        <w:tc>
          <w:tcPr>
            <w:tcW w:w="562" w:type="dxa"/>
          </w:tcPr>
          <w:p w14:paraId="629D0F92" w14:textId="77777777" w:rsidR="0044505D" w:rsidRPr="00EB7955" w:rsidRDefault="0044505D" w:rsidP="0044505D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82" w:type="dxa"/>
          </w:tcPr>
          <w:p w14:paraId="3E6B2D81" w14:textId="4C86E317" w:rsidR="0044505D" w:rsidRPr="00EB7955" w:rsidRDefault="00437C6F" w:rsidP="00CA273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Ч.Хишигдалай</w:t>
            </w:r>
          </w:p>
        </w:tc>
        <w:tc>
          <w:tcPr>
            <w:tcW w:w="5742" w:type="dxa"/>
          </w:tcPr>
          <w:p w14:paraId="30BD830F" w14:textId="5983DB65" w:rsidR="0044505D" w:rsidRPr="00EB7955" w:rsidRDefault="00437C6F" w:rsidP="00CA273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УУХҮЯ-ны ГБТГ-ын Газрын тосны бодлогын хэрэгжилтийг зохицуулах хэлтсийн дарга</w:t>
            </w:r>
            <w:r w:rsidRPr="00EB7955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</w:tr>
      <w:tr w:rsidR="0044505D" w:rsidRPr="00EB7955" w14:paraId="42383BA5" w14:textId="77777777" w:rsidTr="00CA2736">
        <w:tc>
          <w:tcPr>
            <w:tcW w:w="3544" w:type="dxa"/>
            <w:gridSpan w:val="2"/>
          </w:tcPr>
          <w:p w14:paraId="161257FC" w14:textId="77777777" w:rsidR="0044505D" w:rsidRPr="00EB7955" w:rsidRDefault="0044505D" w:rsidP="00CA273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B7955">
              <w:rPr>
                <w:rFonts w:ascii="Arial" w:hAnsi="Arial" w:cs="Arial"/>
                <w:sz w:val="24"/>
                <w:szCs w:val="24"/>
                <w:lang w:val="mn-MN"/>
              </w:rPr>
              <w:t>Ажлын хэсгийн гишүүд</w:t>
            </w:r>
          </w:p>
        </w:tc>
        <w:tc>
          <w:tcPr>
            <w:tcW w:w="5742" w:type="dxa"/>
          </w:tcPr>
          <w:p w14:paraId="58C6159E" w14:textId="77777777" w:rsidR="0044505D" w:rsidRPr="00EB7955" w:rsidRDefault="0044505D" w:rsidP="00CA273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44505D" w:rsidRPr="00546F76" w14:paraId="5B37AF12" w14:textId="77777777" w:rsidTr="00EB7955">
        <w:tc>
          <w:tcPr>
            <w:tcW w:w="562" w:type="dxa"/>
          </w:tcPr>
          <w:p w14:paraId="0254FC57" w14:textId="77777777" w:rsidR="0044505D" w:rsidRPr="00EB7955" w:rsidRDefault="0044505D" w:rsidP="0044505D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82" w:type="dxa"/>
          </w:tcPr>
          <w:p w14:paraId="11614F74" w14:textId="6BC59890" w:rsidR="0044505D" w:rsidRPr="00EB7955" w:rsidRDefault="00437C6F" w:rsidP="00CA273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С.Цэцэг-Өлзий</w:t>
            </w:r>
          </w:p>
        </w:tc>
        <w:tc>
          <w:tcPr>
            <w:tcW w:w="5742" w:type="dxa"/>
          </w:tcPr>
          <w:p w14:paraId="5D31D14F" w14:textId="02648819" w:rsidR="0044505D" w:rsidRPr="00EB7955" w:rsidRDefault="002F4542" w:rsidP="00CA273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УУХҮЯ-ны ТЗУГ-ын Хуулийн хэлтсийн шинжээч</w:t>
            </w:r>
          </w:p>
        </w:tc>
      </w:tr>
      <w:tr w:rsidR="0044505D" w:rsidRPr="00546F76" w14:paraId="6E6365B3" w14:textId="77777777" w:rsidTr="00EB7955">
        <w:tc>
          <w:tcPr>
            <w:tcW w:w="562" w:type="dxa"/>
          </w:tcPr>
          <w:p w14:paraId="02442A8C" w14:textId="77777777" w:rsidR="0044505D" w:rsidRPr="00EB7955" w:rsidRDefault="0044505D" w:rsidP="0044505D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82" w:type="dxa"/>
          </w:tcPr>
          <w:p w14:paraId="0C20EAA5" w14:textId="464E6E52" w:rsidR="0044505D" w:rsidRPr="00EB7955" w:rsidRDefault="002F4542" w:rsidP="00CA273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Д.Даваабаяр</w:t>
            </w:r>
          </w:p>
        </w:tc>
        <w:tc>
          <w:tcPr>
            <w:tcW w:w="5742" w:type="dxa"/>
          </w:tcPr>
          <w:p w14:paraId="65D66EBE" w14:textId="4BC2C705" w:rsidR="0044505D" w:rsidRPr="00EB7955" w:rsidRDefault="002F4542" w:rsidP="00CA273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АМГТГ-ын Газрын тосны бүтээгдэхүүний хэлтсийн дарга</w:t>
            </w:r>
          </w:p>
        </w:tc>
      </w:tr>
      <w:tr w:rsidR="0044505D" w:rsidRPr="00546F76" w14:paraId="07F02BF4" w14:textId="77777777" w:rsidTr="00CA2736">
        <w:tc>
          <w:tcPr>
            <w:tcW w:w="562" w:type="dxa"/>
          </w:tcPr>
          <w:p w14:paraId="76416A27" w14:textId="77777777" w:rsidR="0044505D" w:rsidRPr="00EB7955" w:rsidRDefault="0044505D" w:rsidP="0044505D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82" w:type="dxa"/>
          </w:tcPr>
          <w:p w14:paraId="46924A30" w14:textId="4D565ECB" w:rsidR="0044505D" w:rsidRPr="00EB7955" w:rsidRDefault="002F4542" w:rsidP="00CA273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mn-MN"/>
              </w:rPr>
              <w:t>Д.Цэнд-Аюуш</w:t>
            </w:r>
          </w:p>
        </w:tc>
        <w:tc>
          <w:tcPr>
            <w:tcW w:w="5742" w:type="dxa"/>
          </w:tcPr>
          <w:p w14:paraId="7534DC31" w14:textId="6441126E" w:rsidR="0044505D" w:rsidRPr="00EB7955" w:rsidRDefault="002F4542" w:rsidP="00CA273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mn-MN"/>
              </w:rPr>
              <w:t xml:space="preserve">АМГТГ-ын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Газрын тосны бүтээгдэхүүний хэлтсийн </w:t>
            </w:r>
            <w:r>
              <w:rPr>
                <w:rFonts w:ascii="Arial" w:eastAsiaTheme="minorEastAsia" w:hAnsi="Arial" w:cs="Arial"/>
                <w:sz w:val="24"/>
                <w:szCs w:val="24"/>
                <w:lang w:val="mn-MN"/>
              </w:rPr>
              <w:t>ахлах мэргэжилтэн</w:t>
            </w:r>
          </w:p>
        </w:tc>
      </w:tr>
      <w:tr w:rsidR="0044505D" w:rsidRPr="00546F76" w14:paraId="29F00CAF" w14:textId="77777777" w:rsidTr="00CA2736">
        <w:tc>
          <w:tcPr>
            <w:tcW w:w="3544" w:type="dxa"/>
            <w:gridSpan w:val="2"/>
          </w:tcPr>
          <w:p w14:paraId="67744F92" w14:textId="77777777" w:rsidR="0044505D" w:rsidRPr="00EB7955" w:rsidRDefault="0044505D" w:rsidP="00CA273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B7955">
              <w:rPr>
                <w:rFonts w:ascii="Arial" w:hAnsi="Arial" w:cs="Arial"/>
                <w:sz w:val="24"/>
                <w:szCs w:val="24"/>
                <w:lang w:val="mn-MN"/>
              </w:rPr>
              <w:t>Ажлын хэсгийн нарийн бичгийн дарга</w:t>
            </w:r>
          </w:p>
        </w:tc>
        <w:tc>
          <w:tcPr>
            <w:tcW w:w="5742" w:type="dxa"/>
          </w:tcPr>
          <w:p w14:paraId="741D7A77" w14:textId="77777777" w:rsidR="0044505D" w:rsidRPr="00EB7955" w:rsidRDefault="0044505D" w:rsidP="00CA273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44505D" w:rsidRPr="00546F76" w14:paraId="52F432BC" w14:textId="77777777" w:rsidTr="00CA2736">
        <w:tc>
          <w:tcPr>
            <w:tcW w:w="562" w:type="dxa"/>
          </w:tcPr>
          <w:p w14:paraId="79236D50" w14:textId="77777777" w:rsidR="0044505D" w:rsidRPr="00EB7955" w:rsidRDefault="0044505D" w:rsidP="0044505D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82" w:type="dxa"/>
          </w:tcPr>
          <w:p w14:paraId="5F258ACD" w14:textId="651FE6AB" w:rsidR="0044505D" w:rsidRPr="00EB7955" w:rsidRDefault="002F4542" w:rsidP="00CA273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Б.</w:t>
            </w:r>
            <w:r w:rsidR="00546F76">
              <w:rPr>
                <w:rFonts w:ascii="Arial" w:hAnsi="Arial" w:cs="Arial"/>
                <w:sz w:val="24"/>
                <w:szCs w:val="24"/>
                <w:lang w:val="mn-MN"/>
              </w:rPr>
              <w:t>Бат-Оргил</w:t>
            </w:r>
          </w:p>
        </w:tc>
        <w:tc>
          <w:tcPr>
            <w:tcW w:w="5742" w:type="dxa"/>
          </w:tcPr>
          <w:p w14:paraId="3E4AB450" w14:textId="54077A81" w:rsidR="0044505D" w:rsidRPr="00EB7955" w:rsidRDefault="0044505D" w:rsidP="00CA2736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B7955">
              <w:rPr>
                <w:rFonts w:ascii="Arial" w:hAnsi="Arial" w:cs="Arial"/>
                <w:sz w:val="24"/>
                <w:szCs w:val="24"/>
                <w:lang w:val="mn-MN"/>
              </w:rPr>
              <w:t xml:space="preserve">ГТБГ-ын </w:t>
            </w:r>
            <w:r w:rsidR="00546F76">
              <w:rPr>
                <w:rFonts w:ascii="Arial" w:hAnsi="Arial" w:cs="Arial"/>
                <w:sz w:val="24"/>
                <w:szCs w:val="24"/>
                <w:lang w:val="mn-MN"/>
              </w:rPr>
              <w:t>ахлах</w:t>
            </w:r>
            <w:r w:rsidRPr="00EB7955">
              <w:rPr>
                <w:rFonts w:ascii="Arial" w:hAnsi="Arial" w:cs="Arial"/>
                <w:sz w:val="24"/>
                <w:szCs w:val="24"/>
                <w:lang w:val="mn-MN"/>
              </w:rPr>
              <w:t xml:space="preserve"> шинжээч</w:t>
            </w:r>
          </w:p>
        </w:tc>
      </w:tr>
    </w:tbl>
    <w:p w14:paraId="7D4B2FAF" w14:textId="77777777" w:rsidR="0044505D" w:rsidRPr="00EB7955" w:rsidRDefault="0044505D" w:rsidP="0044505D">
      <w:pPr>
        <w:jc w:val="center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5F7F25A2" w14:textId="41D7403E" w:rsidR="00437C6F" w:rsidRPr="007F05AA" w:rsidRDefault="00437C6F" w:rsidP="00437C6F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14:paraId="2BD38FE5" w14:textId="77777777" w:rsidR="00437C6F" w:rsidRDefault="00437C6F" w:rsidP="00437C6F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6E440813" w14:textId="77777777" w:rsidR="00437C6F" w:rsidRPr="007F05AA" w:rsidRDefault="00437C6F" w:rsidP="00437C6F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0CDCD745" w14:textId="77777777" w:rsidR="00437C6F" w:rsidRPr="007F05AA" w:rsidRDefault="00437C6F" w:rsidP="00437C6F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703BBDA2" w14:textId="77777777" w:rsidR="00437C6F" w:rsidRPr="007F05AA" w:rsidRDefault="00437C6F" w:rsidP="00437C6F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3AA890E0" w14:textId="77777777" w:rsidR="00437C6F" w:rsidRDefault="00437C6F" w:rsidP="00437C6F">
      <w:pPr>
        <w:ind w:left="3600" w:hanging="2880"/>
        <w:jc w:val="both"/>
        <w:rPr>
          <w:rFonts w:ascii="Arial" w:hAnsi="Arial" w:cs="Arial"/>
          <w:sz w:val="24"/>
          <w:szCs w:val="24"/>
          <w:lang w:val="mn-MN"/>
        </w:rPr>
      </w:pPr>
    </w:p>
    <w:p w14:paraId="6FCAA28F" w14:textId="77777777" w:rsidR="00437C6F" w:rsidRDefault="00437C6F" w:rsidP="00437C6F">
      <w:pPr>
        <w:ind w:left="3600" w:hanging="2880"/>
        <w:jc w:val="both"/>
        <w:rPr>
          <w:rFonts w:ascii="Arial" w:hAnsi="Arial" w:cs="Arial"/>
          <w:sz w:val="24"/>
          <w:szCs w:val="24"/>
          <w:lang w:val="mn-MN"/>
        </w:rPr>
      </w:pPr>
    </w:p>
    <w:p w14:paraId="4BCB4933" w14:textId="77777777" w:rsidR="00437C6F" w:rsidRDefault="00437C6F" w:rsidP="00437C6F">
      <w:pPr>
        <w:ind w:left="3600" w:hanging="2880"/>
        <w:jc w:val="both"/>
        <w:rPr>
          <w:rFonts w:ascii="Arial" w:hAnsi="Arial" w:cs="Arial"/>
          <w:sz w:val="24"/>
          <w:szCs w:val="24"/>
          <w:lang w:val="mn-MN"/>
        </w:rPr>
      </w:pPr>
    </w:p>
    <w:p w14:paraId="50C4101A" w14:textId="77777777" w:rsidR="00437C6F" w:rsidRPr="007F05AA" w:rsidRDefault="00437C6F" w:rsidP="00437C6F">
      <w:pPr>
        <w:ind w:left="3600" w:hanging="2880"/>
        <w:jc w:val="both"/>
        <w:rPr>
          <w:rFonts w:ascii="Arial" w:hAnsi="Arial" w:cs="Arial"/>
          <w:sz w:val="24"/>
          <w:szCs w:val="24"/>
          <w:lang w:val="mn-MN"/>
        </w:rPr>
      </w:pPr>
    </w:p>
    <w:p w14:paraId="0CAAA8D7" w14:textId="77777777" w:rsidR="00437C6F" w:rsidRPr="007F05AA" w:rsidRDefault="00437C6F" w:rsidP="00437C6F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0A1BE918" w14:textId="77777777" w:rsidR="00437C6F" w:rsidRPr="007F05AA" w:rsidRDefault="00437C6F" w:rsidP="00437C6F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6BC9FEE7" w14:textId="77777777" w:rsidR="00437C6F" w:rsidRPr="007F05AA" w:rsidRDefault="00437C6F" w:rsidP="00437C6F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3F44E52B" w14:textId="77777777" w:rsidR="00437C6F" w:rsidRPr="007F05AA" w:rsidRDefault="00437C6F" w:rsidP="00437C6F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51188932" w14:textId="77777777" w:rsidR="00437C6F" w:rsidRPr="007F05AA" w:rsidRDefault="00437C6F" w:rsidP="00437C6F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 w:rsidRPr="007F05AA">
        <w:rPr>
          <w:rFonts w:ascii="Arial" w:hAnsi="Arial" w:cs="Arial"/>
          <w:sz w:val="24"/>
          <w:szCs w:val="24"/>
          <w:lang w:val="mn-MN"/>
        </w:rPr>
        <w:lastRenderedPageBreak/>
        <w:t>Уул уурхай, хүнд үйлдвэрийн сай</w:t>
      </w:r>
      <w:r>
        <w:rPr>
          <w:rFonts w:ascii="Arial" w:hAnsi="Arial" w:cs="Arial"/>
          <w:sz w:val="24"/>
          <w:szCs w:val="24"/>
          <w:lang w:val="mn-MN"/>
        </w:rPr>
        <w:t>д</w:t>
      </w:r>
      <w:r w:rsidRPr="007F05AA">
        <w:rPr>
          <w:rFonts w:ascii="Arial" w:hAnsi="Arial" w:cs="Arial"/>
          <w:sz w:val="24"/>
          <w:szCs w:val="24"/>
          <w:lang w:val="mn-MN"/>
        </w:rPr>
        <w:t>ын</w:t>
      </w:r>
    </w:p>
    <w:p w14:paraId="3554368E" w14:textId="0CFF7567" w:rsidR="00437C6F" w:rsidRPr="007F05AA" w:rsidRDefault="00BB080E" w:rsidP="00437C6F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2024</w:t>
      </w:r>
      <w:r w:rsidR="00437C6F" w:rsidRPr="007F05AA">
        <w:rPr>
          <w:rFonts w:ascii="Arial" w:hAnsi="Arial" w:cs="Arial"/>
          <w:sz w:val="24"/>
          <w:szCs w:val="24"/>
          <w:lang w:val="mn-MN"/>
        </w:rPr>
        <w:t xml:space="preserve"> оны ... дугаар сарын ...-ний өдрийн </w:t>
      </w:r>
    </w:p>
    <w:p w14:paraId="7ABDB4EF" w14:textId="77777777" w:rsidR="00437C6F" w:rsidRPr="007F05AA" w:rsidRDefault="00437C6F" w:rsidP="00437C6F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 w:rsidRPr="007F05AA">
        <w:rPr>
          <w:rFonts w:ascii="Arial" w:hAnsi="Arial" w:cs="Arial"/>
          <w:sz w:val="24"/>
          <w:szCs w:val="24"/>
          <w:lang w:val="mn-MN"/>
        </w:rPr>
        <w:t xml:space="preserve">дугаар тушаалын </w:t>
      </w:r>
      <w:r>
        <w:rPr>
          <w:rFonts w:ascii="Arial" w:hAnsi="Arial" w:cs="Arial"/>
          <w:sz w:val="24"/>
          <w:szCs w:val="24"/>
          <w:lang w:val="mn-MN"/>
        </w:rPr>
        <w:t>2</w:t>
      </w:r>
      <w:r w:rsidRPr="007F05AA">
        <w:rPr>
          <w:rFonts w:ascii="Arial" w:hAnsi="Arial" w:cs="Arial"/>
          <w:sz w:val="24"/>
          <w:szCs w:val="24"/>
          <w:lang w:val="mn-MN"/>
        </w:rPr>
        <w:t xml:space="preserve"> д</w:t>
      </w:r>
      <w:r>
        <w:rPr>
          <w:rFonts w:ascii="Arial" w:hAnsi="Arial" w:cs="Arial"/>
          <w:sz w:val="24"/>
          <w:szCs w:val="24"/>
          <w:lang w:val="mn-MN"/>
        </w:rPr>
        <w:t>угаа</w:t>
      </w:r>
      <w:r w:rsidRPr="007F05AA">
        <w:rPr>
          <w:rFonts w:ascii="Arial" w:hAnsi="Arial" w:cs="Arial"/>
          <w:sz w:val="24"/>
          <w:szCs w:val="24"/>
          <w:lang w:val="mn-MN"/>
        </w:rPr>
        <w:t>р хавсралт</w:t>
      </w:r>
    </w:p>
    <w:p w14:paraId="5AD31C60" w14:textId="77777777" w:rsidR="00437C6F" w:rsidRDefault="00437C6F" w:rsidP="00437C6F">
      <w:pPr>
        <w:jc w:val="both"/>
        <w:rPr>
          <w:rFonts w:ascii="Arial" w:hAnsi="Arial" w:cs="Arial"/>
          <w:caps/>
          <w:sz w:val="24"/>
          <w:szCs w:val="24"/>
          <w:lang w:val="mn-MN"/>
        </w:rPr>
      </w:pPr>
    </w:p>
    <w:p w14:paraId="6FF469E9" w14:textId="763BE055" w:rsidR="00437C6F" w:rsidRPr="007F05AA" w:rsidRDefault="00D63F21" w:rsidP="00437C6F">
      <w:pPr>
        <w:jc w:val="both"/>
        <w:rPr>
          <w:rFonts w:ascii="Arial" w:hAnsi="Arial" w:cs="Arial"/>
          <w:caps/>
          <w:sz w:val="24"/>
          <w:szCs w:val="24"/>
          <w:lang w:val="mn-MN"/>
        </w:rPr>
      </w:pPr>
      <w:r>
        <w:rPr>
          <w:rFonts w:ascii="Arial" w:hAnsi="Arial" w:cs="Arial"/>
          <w:caps/>
          <w:sz w:val="24"/>
          <w:szCs w:val="24"/>
          <w:lang w:val="mn-MN"/>
        </w:rPr>
        <w:t xml:space="preserve">СҮХБААТАР </w:t>
      </w:r>
      <w:r w:rsidR="00437C6F" w:rsidRPr="007F05AA">
        <w:rPr>
          <w:rFonts w:ascii="Arial" w:hAnsi="Arial" w:cs="Arial"/>
          <w:caps/>
          <w:sz w:val="24"/>
          <w:szCs w:val="24"/>
          <w:lang w:val="mn-MN"/>
        </w:rPr>
        <w:t>айм</w:t>
      </w:r>
      <w:r>
        <w:rPr>
          <w:rFonts w:ascii="Arial" w:hAnsi="Arial" w:cs="Arial"/>
          <w:caps/>
          <w:sz w:val="24"/>
          <w:szCs w:val="24"/>
          <w:lang w:val="mn-MN"/>
        </w:rPr>
        <w:t>ГИЙН БИЧИГТ, ДОРНОГОВЬ АЙМГИЙН ХАНГИ бО</w:t>
      </w:r>
      <w:r w:rsidR="00437C6F" w:rsidRPr="007F05AA">
        <w:rPr>
          <w:rFonts w:ascii="Arial" w:hAnsi="Arial" w:cs="Arial"/>
          <w:caps/>
          <w:sz w:val="24"/>
          <w:szCs w:val="24"/>
          <w:lang w:val="mn-MN"/>
        </w:rPr>
        <w:t>омт орчмын хилийн зурваст газрын тосны бүтээгдэхүүний шилжүүлэн ачих агуулахын байгууламжийг өөрийн хөрөнгөөр барьж байгуулах гүйцэтгэгчийг сонгон шалгаруулах АЖЛЫН УДИРДАМЖ</w:t>
      </w:r>
    </w:p>
    <w:p w14:paraId="0E900416" w14:textId="60241D5B" w:rsidR="00437C6F" w:rsidRPr="007F05AA" w:rsidRDefault="00437C6F" w:rsidP="00437C6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F05AA">
        <w:rPr>
          <w:rFonts w:ascii="Arial" w:hAnsi="Arial" w:cs="Arial"/>
          <w:sz w:val="24"/>
          <w:szCs w:val="24"/>
          <w:lang w:val="mn-MN"/>
        </w:rPr>
        <w:t>Монгол Улсын Засгийн газрын тухай хуулийн 20 дугаар зүйлийн 5 дахь хэсгийн 14 дахь заалт, 24 дүгээр зүйлийн 1 дэх хэсэг, Газрын тосны бүтээгдэхүүний тухай хуулийн 5 дугаар зү</w:t>
      </w:r>
      <w:r>
        <w:rPr>
          <w:rFonts w:ascii="Arial" w:hAnsi="Arial" w:cs="Arial"/>
          <w:sz w:val="24"/>
          <w:szCs w:val="24"/>
          <w:lang w:val="mn-MN"/>
        </w:rPr>
        <w:t>й</w:t>
      </w:r>
      <w:r w:rsidRPr="007F05AA">
        <w:rPr>
          <w:rFonts w:ascii="Arial" w:hAnsi="Arial" w:cs="Arial"/>
          <w:sz w:val="24"/>
          <w:szCs w:val="24"/>
          <w:lang w:val="mn-MN"/>
        </w:rPr>
        <w:t xml:space="preserve">лийн </w:t>
      </w:r>
      <w:r>
        <w:rPr>
          <w:rFonts w:ascii="Arial" w:hAnsi="Arial" w:cs="Arial"/>
          <w:sz w:val="24"/>
          <w:szCs w:val="24"/>
          <w:lang w:val="mn-MN"/>
        </w:rPr>
        <w:t>5.</w:t>
      </w:r>
      <w:r w:rsidRPr="007F05AA">
        <w:rPr>
          <w:rFonts w:ascii="Arial" w:hAnsi="Arial" w:cs="Arial"/>
          <w:sz w:val="24"/>
          <w:szCs w:val="24"/>
          <w:lang w:val="mn-MN"/>
        </w:rPr>
        <w:t xml:space="preserve">2.1 дэх </w:t>
      </w:r>
      <w:r>
        <w:rPr>
          <w:rFonts w:ascii="Arial" w:hAnsi="Arial" w:cs="Arial"/>
          <w:sz w:val="24"/>
          <w:szCs w:val="24"/>
          <w:lang w:val="mn-MN"/>
        </w:rPr>
        <w:t>заалт</w:t>
      </w:r>
      <w:r w:rsidRPr="007F05AA">
        <w:rPr>
          <w:rFonts w:ascii="Arial" w:hAnsi="Arial" w:cs="Arial"/>
          <w:sz w:val="24"/>
          <w:szCs w:val="24"/>
          <w:lang w:val="mn-MN"/>
        </w:rPr>
        <w:t xml:space="preserve">, Засгийн газрын </w:t>
      </w:r>
      <w:r w:rsidR="00D63F21">
        <w:rPr>
          <w:rFonts w:ascii="Arial" w:hAnsi="Arial" w:cs="Arial"/>
          <w:sz w:val="24"/>
          <w:szCs w:val="24"/>
          <w:lang w:val="mn-MN"/>
        </w:rPr>
        <w:t>2024</w:t>
      </w:r>
      <w:r w:rsidRPr="007F05AA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D63F21">
        <w:rPr>
          <w:rFonts w:ascii="Arial" w:hAnsi="Arial" w:cs="Arial"/>
          <w:sz w:val="24"/>
          <w:szCs w:val="24"/>
          <w:lang w:val="mn-MN"/>
        </w:rPr>
        <w:t>04</w:t>
      </w:r>
      <w:r w:rsidRPr="007F05AA">
        <w:rPr>
          <w:rFonts w:ascii="Arial" w:hAnsi="Arial" w:cs="Arial"/>
          <w:sz w:val="24"/>
          <w:szCs w:val="24"/>
          <w:lang w:val="mn-MN"/>
        </w:rPr>
        <w:t xml:space="preserve"> дүгээр сарын </w:t>
      </w:r>
      <w:r w:rsidR="00D63F21">
        <w:rPr>
          <w:rFonts w:ascii="Arial" w:hAnsi="Arial" w:cs="Arial"/>
          <w:sz w:val="24"/>
          <w:szCs w:val="24"/>
          <w:lang w:val="mn-MN"/>
        </w:rPr>
        <w:t>10</w:t>
      </w:r>
      <w:r w:rsidRPr="007F05AA">
        <w:rPr>
          <w:rFonts w:ascii="Arial" w:hAnsi="Arial" w:cs="Arial"/>
          <w:sz w:val="24"/>
          <w:szCs w:val="24"/>
          <w:lang w:val="mn-MN"/>
        </w:rPr>
        <w:t xml:space="preserve">-ны өдрийн </w:t>
      </w:r>
      <w:r w:rsidR="00D63F21">
        <w:rPr>
          <w:rFonts w:ascii="Arial" w:hAnsi="Arial" w:cs="Arial"/>
          <w:sz w:val="24"/>
          <w:szCs w:val="24"/>
          <w:lang w:val="mn-MN"/>
        </w:rPr>
        <w:t>150</w:t>
      </w:r>
      <w:r w:rsidRPr="007F05AA">
        <w:rPr>
          <w:rFonts w:ascii="Arial" w:hAnsi="Arial" w:cs="Arial"/>
          <w:sz w:val="24"/>
          <w:szCs w:val="24"/>
          <w:lang w:val="mn-MN"/>
        </w:rPr>
        <w:t xml:space="preserve"> дугаар тогтоолыг тус тус үндэслэн  </w:t>
      </w:r>
      <w:r w:rsidR="00D63F21">
        <w:rPr>
          <w:rFonts w:ascii="Arial" w:hAnsi="Arial" w:cs="Arial"/>
          <w:sz w:val="24"/>
          <w:szCs w:val="24"/>
          <w:lang w:val="mn-MN"/>
        </w:rPr>
        <w:t>Сүхбаатар</w:t>
      </w:r>
      <w:r w:rsidRPr="007F05AA">
        <w:rPr>
          <w:rFonts w:ascii="Arial" w:hAnsi="Arial" w:cs="Arial"/>
          <w:sz w:val="24"/>
          <w:szCs w:val="24"/>
          <w:lang w:val="mn-MN"/>
        </w:rPr>
        <w:t xml:space="preserve"> аймг</w:t>
      </w:r>
      <w:r w:rsidR="00D63F21">
        <w:rPr>
          <w:rFonts w:ascii="Arial" w:hAnsi="Arial" w:cs="Arial"/>
          <w:sz w:val="24"/>
          <w:szCs w:val="24"/>
          <w:lang w:val="mn-MN"/>
        </w:rPr>
        <w:t>ийн Бичигт, Дорноговь аймгийн Ханги</w:t>
      </w:r>
      <w:r w:rsidRPr="007F05AA">
        <w:rPr>
          <w:rFonts w:ascii="Arial" w:hAnsi="Arial" w:cs="Arial"/>
          <w:sz w:val="24"/>
          <w:szCs w:val="24"/>
          <w:lang w:val="mn-MN"/>
        </w:rPr>
        <w:t xml:space="preserve"> боомт орчмын хилийн зурваст газрын тосны бүтээгдэхүүний шилжүүлэн ачих агуулахын байгууламжийг өөрийн хөрөнгөөр барьж байгуулах </w:t>
      </w:r>
      <w:r w:rsidRPr="00FE0062">
        <w:rPr>
          <w:rFonts w:ascii="Arial" w:hAnsi="Arial" w:cs="Arial"/>
          <w:sz w:val="24"/>
          <w:szCs w:val="24"/>
          <w:lang w:val="mn-MN"/>
        </w:rPr>
        <w:t>(</w:t>
      </w:r>
      <w:r>
        <w:rPr>
          <w:rFonts w:ascii="Arial" w:hAnsi="Arial" w:cs="Arial"/>
          <w:sz w:val="24"/>
          <w:szCs w:val="24"/>
          <w:lang w:val="mn-MN"/>
        </w:rPr>
        <w:t>цаашид “Төсөл хэрэгжүүлэх” гэх</w:t>
      </w:r>
      <w:r w:rsidRPr="00FE0062">
        <w:rPr>
          <w:rFonts w:ascii="Arial" w:hAnsi="Arial" w:cs="Arial"/>
          <w:sz w:val="24"/>
          <w:szCs w:val="24"/>
          <w:lang w:val="mn-MN"/>
        </w:rPr>
        <w:t>)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7F05AA">
        <w:rPr>
          <w:rFonts w:ascii="Arial" w:hAnsi="Arial" w:cs="Arial"/>
          <w:sz w:val="24"/>
          <w:szCs w:val="24"/>
          <w:lang w:val="mn-MN"/>
        </w:rPr>
        <w:t>гүйцэтгэгчийг сонгон шалгаруул</w:t>
      </w:r>
      <w:r>
        <w:rPr>
          <w:rFonts w:ascii="Arial" w:hAnsi="Arial" w:cs="Arial"/>
          <w:sz w:val="24"/>
          <w:szCs w:val="24"/>
          <w:lang w:val="mn-MN"/>
        </w:rPr>
        <w:t>ж, хэлцэл хийнэ.</w:t>
      </w:r>
    </w:p>
    <w:p w14:paraId="45F97DF5" w14:textId="77777777" w:rsidR="00437C6F" w:rsidRPr="00196C0F" w:rsidRDefault="00437C6F" w:rsidP="00437C6F">
      <w:pPr>
        <w:spacing w:after="0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>1</w:t>
      </w:r>
      <w:r w:rsidRPr="00196C0F">
        <w:rPr>
          <w:rFonts w:ascii="Arial" w:hAnsi="Arial" w:cs="Arial"/>
          <w:b/>
          <w:bCs/>
          <w:sz w:val="24"/>
          <w:szCs w:val="24"/>
          <w:lang w:val="mn-MN"/>
        </w:rPr>
        <w:t>. Зорилго</w:t>
      </w:r>
    </w:p>
    <w:p w14:paraId="0F62022A" w14:textId="77777777" w:rsidR="00437C6F" w:rsidRPr="007F05AA" w:rsidRDefault="00437C6F" w:rsidP="00437C6F">
      <w:pPr>
        <w:pStyle w:val="NormalWeb"/>
        <w:shd w:val="clear" w:color="auto" w:fill="FFFFFF"/>
        <w:spacing w:after="0" w:line="300" w:lineRule="atLeast"/>
        <w:jc w:val="both"/>
        <w:rPr>
          <w:rFonts w:ascii="Arial" w:hAnsi="Arial" w:cs="Arial"/>
          <w:lang w:val="mn-MN"/>
        </w:rPr>
      </w:pPr>
      <w:r w:rsidRPr="00FE0062">
        <w:rPr>
          <w:rFonts w:ascii="Arial" w:hAnsi="Arial" w:cs="Arial"/>
          <w:color w:val="333333"/>
          <w:lang w:val="mn-MN"/>
        </w:rPr>
        <w:tab/>
        <w:t>Г</w:t>
      </w:r>
      <w:r w:rsidRPr="00FE0062">
        <w:rPr>
          <w:rFonts w:ascii="Arial" w:hAnsi="Arial" w:cs="Arial"/>
          <w:lang w:val="mn-MN" w:eastAsia="zh-CN"/>
        </w:rPr>
        <w:t>азрын тосны бүтээгдэхүүний үнийн хэвийн бус өсөлт, хангамжийн тасалдал, хомсдол үүсэх нөхцөлд зохицуулалт хийх</w:t>
      </w:r>
      <w:r>
        <w:rPr>
          <w:rFonts w:ascii="Arial" w:hAnsi="Arial" w:cs="Arial"/>
          <w:lang w:val="mn-MN" w:eastAsia="zh-CN"/>
        </w:rPr>
        <w:t xml:space="preserve">, </w:t>
      </w:r>
      <w:r w:rsidRPr="00FE0062">
        <w:rPr>
          <w:rFonts w:ascii="Arial" w:hAnsi="Arial" w:cs="Arial"/>
          <w:lang w:val="mn-MN" w:eastAsia="zh-CN"/>
        </w:rPr>
        <w:t>импортолж байгаа газрын тосны бүтээгдэхүүний чанарын хяналтыг хилийн боомтуудад хийх бодлогыг хэрэгжүүлэх, нөхцөлийг бүрдүүлэх</w:t>
      </w:r>
      <w:r>
        <w:rPr>
          <w:rFonts w:ascii="Arial" w:hAnsi="Arial" w:cs="Arial"/>
          <w:lang w:val="mn-MN" w:eastAsia="zh-CN"/>
        </w:rPr>
        <w:t xml:space="preserve"> зорилгоор </w:t>
      </w:r>
      <w:r w:rsidRPr="006D6B8E">
        <w:rPr>
          <w:rFonts w:ascii="Arial" w:hAnsi="Arial" w:cs="Arial"/>
          <w:lang w:val="mn-MN" w:eastAsia="zh-CN"/>
        </w:rPr>
        <w:t>Тө</w:t>
      </w:r>
      <w:r>
        <w:rPr>
          <w:rFonts w:ascii="Arial" w:hAnsi="Arial" w:cs="Arial"/>
          <w:lang w:val="mn-MN" w:eastAsia="zh-CN"/>
        </w:rPr>
        <w:t xml:space="preserve">слийг </w:t>
      </w:r>
      <w:r w:rsidRPr="007F05AA">
        <w:rPr>
          <w:rFonts w:ascii="Arial" w:hAnsi="Arial" w:cs="Arial"/>
          <w:lang w:val="mn-MN"/>
        </w:rPr>
        <w:t xml:space="preserve">мэргэжлийн өндөр төвшинд, техник технологийн оновчтой шийдлээр </w:t>
      </w:r>
      <w:r>
        <w:rPr>
          <w:rFonts w:ascii="Arial" w:hAnsi="Arial" w:cs="Arial"/>
          <w:lang w:val="mn-MN"/>
        </w:rPr>
        <w:t>гүйцэтгэх</w:t>
      </w:r>
      <w:r w:rsidRPr="00FE0062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хуулийн этгээдийг</w:t>
      </w:r>
      <w:r w:rsidRPr="007F05AA">
        <w:rPr>
          <w:rFonts w:ascii="Arial" w:hAnsi="Arial" w:cs="Arial"/>
          <w:lang w:val="mn-MN"/>
        </w:rPr>
        <w:t xml:space="preserve"> сонгон шалгаруулахад оршино. </w:t>
      </w:r>
    </w:p>
    <w:p w14:paraId="3DF9B6C9" w14:textId="77777777" w:rsidR="00437C6F" w:rsidRPr="00196C0F" w:rsidRDefault="00437C6F" w:rsidP="00437C6F">
      <w:pPr>
        <w:spacing w:after="0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>2</w:t>
      </w:r>
      <w:r w:rsidRPr="00196C0F">
        <w:rPr>
          <w:rFonts w:ascii="Arial" w:hAnsi="Arial" w:cs="Arial"/>
          <w:b/>
          <w:bCs/>
          <w:sz w:val="24"/>
          <w:szCs w:val="24"/>
          <w:lang w:val="mn-MN"/>
        </w:rPr>
        <w:t>. Хамрах хүрээ</w:t>
      </w:r>
    </w:p>
    <w:p w14:paraId="2FE61955" w14:textId="77777777" w:rsidR="00437C6F" w:rsidRDefault="00437C6F" w:rsidP="00437C6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</w:t>
      </w:r>
      <w:r w:rsidRPr="007F05AA">
        <w:rPr>
          <w:rFonts w:ascii="Arial" w:hAnsi="Arial" w:cs="Arial"/>
          <w:sz w:val="24"/>
          <w:szCs w:val="24"/>
          <w:lang w:val="mn-MN"/>
        </w:rPr>
        <w:t>азрын тосны бүтээгдэхүүний шилжүүлэн ачих агуулахын байгууламжийг барь</w:t>
      </w:r>
      <w:r>
        <w:rPr>
          <w:rFonts w:ascii="Arial" w:hAnsi="Arial" w:cs="Arial"/>
          <w:sz w:val="24"/>
          <w:szCs w:val="24"/>
          <w:lang w:val="mn-MN"/>
        </w:rPr>
        <w:t xml:space="preserve">ж байсан </w:t>
      </w:r>
      <w:r w:rsidRPr="007F05AA">
        <w:rPr>
          <w:rFonts w:ascii="Arial" w:hAnsi="Arial" w:cs="Arial"/>
          <w:sz w:val="24"/>
          <w:szCs w:val="24"/>
          <w:lang w:val="mn-MN"/>
        </w:rPr>
        <w:t xml:space="preserve">туршлагатай, санхүүгийн </w:t>
      </w:r>
      <w:r>
        <w:rPr>
          <w:rFonts w:ascii="Arial" w:hAnsi="Arial" w:cs="Arial"/>
          <w:sz w:val="24"/>
          <w:szCs w:val="24"/>
          <w:lang w:val="mn-MN"/>
        </w:rPr>
        <w:t xml:space="preserve">болон техникийн </w:t>
      </w:r>
      <w:r w:rsidRPr="007F05AA">
        <w:rPr>
          <w:rFonts w:ascii="Arial" w:hAnsi="Arial" w:cs="Arial"/>
          <w:sz w:val="24"/>
          <w:szCs w:val="24"/>
          <w:lang w:val="mn-MN"/>
        </w:rPr>
        <w:t>чадва</w:t>
      </w:r>
      <w:r>
        <w:rPr>
          <w:rFonts w:ascii="Arial" w:hAnsi="Arial" w:cs="Arial"/>
          <w:sz w:val="24"/>
          <w:szCs w:val="24"/>
          <w:lang w:val="mn-MN"/>
        </w:rPr>
        <w:t>р</w:t>
      </w:r>
      <w:r w:rsidRPr="007F05AA">
        <w:rPr>
          <w:rFonts w:ascii="Arial" w:hAnsi="Arial" w:cs="Arial"/>
          <w:sz w:val="24"/>
          <w:szCs w:val="24"/>
          <w:lang w:val="mn-MN"/>
        </w:rPr>
        <w:t xml:space="preserve"> бүхий </w:t>
      </w:r>
      <w:r>
        <w:rPr>
          <w:rFonts w:ascii="Arial" w:hAnsi="Arial" w:cs="Arial"/>
          <w:sz w:val="24"/>
          <w:szCs w:val="24"/>
          <w:lang w:val="mn-MN"/>
        </w:rPr>
        <w:t xml:space="preserve">газрын тосны бүтээгдэхүүн импортлогч хуулийн этгээд болон уг хуулийн этгээд нь бусад этгээдтэй түншлэлийн үндсэн дээр </w:t>
      </w:r>
      <w:r w:rsidRPr="007F05AA">
        <w:rPr>
          <w:rFonts w:ascii="Arial" w:hAnsi="Arial" w:cs="Arial"/>
          <w:sz w:val="24"/>
          <w:szCs w:val="24"/>
          <w:lang w:val="mn-MN"/>
        </w:rPr>
        <w:t>төсөл боловсруулан оролцох боломжтой.</w:t>
      </w:r>
    </w:p>
    <w:p w14:paraId="2966A354" w14:textId="77777777" w:rsidR="00437C6F" w:rsidRPr="00196C0F" w:rsidRDefault="00437C6F" w:rsidP="00437C6F">
      <w:pPr>
        <w:spacing w:after="0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>3</w:t>
      </w:r>
      <w:r w:rsidRPr="00196C0F">
        <w:rPr>
          <w:rFonts w:ascii="Arial" w:hAnsi="Arial" w:cs="Arial"/>
          <w:b/>
          <w:bCs/>
          <w:sz w:val="24"/>
          <w:szCs w:val="24"/>
          <w:lang w:val="mn-MN"/>
        </w:rPr>
        <w:t>. Сонгон шалгаруулалтын хугацаа, бүртгэл</w:t>
      </w:r>
    </w:p>
    <w:p w14:paraId="61949200" w14:textId="27016F18" w:rsidR="00437C6F" w:rsidRDefault="00437C6F" w:rsidP="00437C6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Төсөл хэрэгжүүлэх сонирхолтой хуулийн этгээдийн зүгээс Төслийг хэрэгжүүлэх</w:t>
      </w:r>
      <w:r w:rsidRPr="007F05AA">
        <w:rPr>
          <w:rFonts w:ascii="Arial" w:hAnsi="Arial" w:cs="Arial"/>
          <w:sz w:val="24"/>
          <w:szCs w:val="24"/>
          <w:lang w:val="mn-MN"/>
        </w:rPr>
        <w:t xml:space="preserve"> саналаа боловсруулан </w:t>
      </w:r>
      <w:r>
        <w:rPr>
          <w:rFonts w:ascii="Arial" w:hAnsi="Arial" w:cs="Arial"/>
          <w:sz w:val="24"/>
          <w:szCs w:val="24"/>
          <w:lang w:val="mn-MN"/>
        </w:rPr>
        <w:t xml:space="preserve">энэ удирдамжийн 4-т заасан баримт бичгийн хамт </w:t>
      </w:r>
      <w:r w:rsidRPr="007F05AA">
        <w:rPr>
          <w:rFonts w:ascii="Arial" w:hAnsi="Arial" w:cs="Arial"/>
          <w:sz w:val="24"/>
          <w:szCs w:val="24"/>
          <w:lang w:val="mn-MN"/>
        </w:rPr>
        <w:t xml:space="preserve">битүүмжлэн ирүүлэх ба материалыг </w:t>
      </w:r>
      <w:r w:rsidR="005718F2">
        <w:rPr>
          <w:rFonts w:ascii="Arial" w:hAnsi="Arial" w:cs="Arial"/>
          <w:sz w:val="24"/>
          <w:szCs w:val="24"/>
          <w:lang w:val="mn-MN"/>
        </w:rPr>
        <w:t>2024</w:t>
      </w:r>
      <w:r w:rsidRPr="007F05AA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5718F2">
        <w:rPr>
          <w:rFonts w:ascii="Arial" w:hAnsi="Arial" w:cs="Arial"/>
          <w:sz w:val="24"/>
          <w:szCs w:val="24"/>
          <w:lang w:val="mn-MN"/>
        </w:rPr>
        <w:t>06</w:t>
      </w:r>
      <w:r w:rsidRPr="007F05AA">
        <w:rPr>
          <w:rFonts w:ascii="Arial" w:hAnsi="Arial" w:cs="Arial"/>
          <w:sz w:val="24"/>
          <w:szCs w:val="24"/>
          <w:lang w:val="mn-MN"/>
        </w:rPr>
        <w:t xml:space="preserve"> </w:t>
      </w:r>
      <w:r w:rsidR="005718F2">
        <w:rPr>
          <w:rFonts w:ascii="Arial" w:hAnsi="Arial" w:cs="Arial"/>
          <w:sz w:val="24"/>
          <w:szCs w:val="24"/>
          <w:lang w:val="mn-MN"/>
        </w:rPr>
        <w:t>дугаар</w:t>
      </w:r>
      <w:r w:rsidRPr="007F05AA">
        <w:rPr>
          <w:rFonts w:ascii="Arial" w:hAnsi="Arial" w:cs="Arial"/>
          <w:sz w:val="24"/>
          <w:szCs w:val="24"/>
          <w:lang w:val="mn-MN"/>
        </w:rPr>
        <w:t xml:space="preserve"> сарын </w:t>
      </w:r>
      <w:r w:rsidR="005718F2">
        <w:rPr>
          <w:rFonts w:ascii="Arial" w:hAnsi="Arial" w:cs="Arial"/>
          <w:sz w:val="24"/>
          <w:szCs w:val="24"/>
          <w:lang w:val="mn-MN"/>
        </w:rPr>
        <w:t>19</w:t>
      </w:r>
      <w:r w:rsidRPr="007F05AA">
        <w:rPr>
          <w:rFonts w:ascii="Arial" w:hAnsi="Arial" w:cs="Arial"/>
          <w:sz w:val="24"/>
          <w:szCs w:val="24"/>
          <w:lang w:val="mn-MN"/>
        </w:rPr>
        <w:t>-н</w:t>
      </w:r>
      <w:r w:rsidR="00546F76">
        <w:rPr>
          <w:rFonts w:ascii="Arial" w:hAnsi="Arial" w:cs="Arial"/>
          <w:sz w:val="24"/>
          <w:szCs w:val="24"/>
          <w:lang w:val="mn-MN"/>
        </w:rPr>
        <w:t>ий</w:t>
      </w:r>
      <w:r w:rsidRPr="007F05AA">
        <w:rPr>
          <w:rFonts w:ascii="Arial" w:hAnsi="Arial" w:cs="Arial"/>
          <w:sz w:val="24"/>
          <w:szCs w:val="24"/>
          <w:lang w:val="mn-MN"/>
        </w:rPr>
        <w:t xml:space="preserve"> өдрийн </w:t>
      </w:r>
      <w:r w:rsidR="005718F2">
        <w:rPr>
          <w:rFonts w:ascii="Arial" w:hAnsi="Arial" w:cs="Arial"/>
          <w:sz w:val="24"/>
          <w:szCs w:val="24"/>
          <w:lang w:val="mn-MN"/>
        </w:rPr>
        <w:t>17</w:t>
      </w:r>
      <w:r w:rsidRPr="007F05AA">
        <w:rPr>
          <w:rFonts w:ascii="Arial" w:hAnsi="Arial" w:cs="Arial"/>
          <w:sz w:val="24"/>
          <w:szCs w:val="24"/>
          <w:lang w:val="mn-MN"/>
        </w:rPr>
        <w:t xml:space="preserve">:00 цагаас өмнө УУХҮЯ-ны Газрын тосны бодлогын газарт </w:t>
      </w:r>
      <w:r>
        <w:rPr>
          <w:rFonts w:ascii="Arial" w:hAnsi="Arial" w:cs="Arial"/>
          <w:sz w:val="24"/>
          <w:szCs w:val="24"/>
          <w:lang w:val="mn-MN"/>
        </w:rPr>
        <w:t xml:space="preserve"> Ажлын хэсгийн нарийн бичгийн даргад </w:t>
      </w:r>
      <w:r w:rsidRPr="007F05AA">
        <w:rPr>
          <w:rFonts w:ascii="Arial" w:hAnsi="Arial" w:cs="Arial"/>
          <w:sz w:val="24"/>
          <w:szCs w:val="24"/>
          <w:lang w:val="mn-MN"/>
        </w:rPr>
        <w:t>хүлээлгэн өгсөн байна.</w:t>
      </w:r>
    </w:p>
    <w:p w14:paraId="1BB1E497" w14:textId="77777777" w:rsidR="00437C6F" w:rsidRPr="00196C0F" w:rsidRDefault="00437C6F" w:rsidP="00437C6F">
      <w:pPr>
        <w:spacing w:after="0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>4</w:t>
      </w:r>
      <w:r w:rsidRPr="00196C0F">
        <w:rPr>
          <w:rFonts w:ascii="Arial" w:hAnsi="Arial" w:cs="Arial"/>
          <w:b/>
          <w:bCs/>
          <w:sz w:val="24"/>
          <w:szCs w:val="24"/>
          <w:lang w:val="mn-MN"/>
        </w:rPr>
        <w:t xml:space="preserve">. Төсөлд </w:t>
      </w:r>
      <w:r>
        <w:rPr>
          <w:rFonts w:ascii="Arial" w:hAnsi="Arial" w:cs="Arial"/>
          <w:b/>
          <w:bCs/>
          <w:sz w:val="24"/>
          <w:szCs w:val="24"/>
          <w:lang w:val="mn-MN"/>
        </w:rPr>
        <w:t>орцогчид тавигдах шаардлага, ирүүлэх баримт бичиг.</w:t>
      </w:r>
    </w:p>
    <w:p w14:paraId="129B3F7D" w14:textId="2839F7FD" w:rsidR="00437C6F" w:rsidRPr="007F05AA" w:rsidRDefault="005718F2" w:rsidP="00437C6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Сүхбаатар</w:t>
      </w:r>
      <w:r w:rsidR="00437C6F" w:rsidRPr="007F05AA">
        <w:rPr>
          <w:rFonts w:ascii="Arial" w:hAnsi="Arial" w:cs="Arial"/>
          <w:sz w:val="24"/>
          <w:szCs w:val="24"/>
          <w:lang w:val="mn-MN"/>
        </w:rPr>
        <w:t xml:space="preserve"> аймг</w:t>
      </w:r>
      <w:r>
        <w:rPr>
          <w:rFonts w:ascii="Arial" w:hAnsi="Arial" w:cs="Arial"/>
          <w:sz w:val="24"/>
          <w:szCs w:val="24"/>
          <w:lang w:val="mn-MN"/>
        </w:rPr>
        <w:t>ийн Бичигт, Дорноговь</w:t>
      </w:r>
      <w:r w:rsidR="00437C6F" w:rsidRPr="007F05AA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аймгийн Ханги </w:t>
      </w:r>
      <w:r w:rsidR="00437C6F" w:rsidRPr="007F05AA">
        <w:rPr>
          <w:rFonts w:ascii="Arial" w:hAnsi="Arial" w:cs="Arial"/>
          <w:sz w:val="24"/>
          <w:szCs w:val="24"/>
          <w:lang w:val="mn-MN"/>
        </w:rPr>
        <w:t xml:space="preserve">боомт орчмын хилийн зурваст газрын тосны бүтээгдэхүүний шилжүүлэн ачих агуулахын байгууламжийг </w:t>
      </w:r>
      <w:r w:rsidR="00437C6F" w:rsidRPr="007F05AA">
        <w:rPr>
          <w:rFonts w:ascii="Arial" w:hAnsi="Arial" w:cs="Arial"/>
          <w:sz w:val="24"/>
          <w:szCs w:val="24"/>
          <w:lang w:val="mn-MN"/>
        </w:rPr>
        <w:lastRenderedPageBreak/>
        <w:t>өөрийн хөрөнгөөр барьж байгуулах гүйцэтгэгчийг сонгон шалгаруулалтад төсөл ирүүлэгч нь дараах шаардлагыг хангасан байна.</w:t>
      </w:r>
    </w:p>
    <w:p w14:paraId="59D6C8D3" w14:textId="77777777" w:rsidR="00437C6F" w:rsidRPr="000617B0" w:rsidRDefault="00437C6F" w:rsidP="00437C6F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</w:t>
      </w:r>
      <w:r w:rsidRPr="007F05AA">
        <w:rPr>
          <w:rFonts w:ascii="Arial" w:hAnsi="Arial" w:cs="Arial"/>
          <w:sz w:val="24"/>
          <w:szCs w:val="24"/>
          <w:lang w:val="mn-MN"/>
        </w:rPr>
        <w:t xml:space="preserve">азрын тосны бүтээгдэхүүний шилжүүлэн ачих агуулахын байгууламжийг </w:t>
      </w:r>
      <w:r w:rsidRPr="000617B0">
        <w:rPr>
          <w:rFonts w:ascii="Arial" w:hAnsi="Arial" w:cs="Arial"/>
          <w:sz w:val="24"/>
          <w:szCs w:val="24"/>
          <w:lang w:val="mn-MN"/>
        </w:rPr>
        <w:t>барих санхүүгийн чадварыг илэрхийлсэн баталгаа ирүүлэх</w:t>
      </w:r>
      <w:r w:rsidRPr="00FE0062">
        <w:rPr>
          <w:rFonts w:ascii="Arial" w:hAnsi="Arial" w:cs="Arial"/>
          <w:sz w:val="24"/>
          <w:szCs w:val="24"/>
          <w:lang w:val="mn-MN"/>
        </w:rPr>
        <w:t>;</w:t>
      </w:r>
    </w:p>
    <w:p w14:paraId="1FE33BEB" w14:textId="77777777" w:rsidR="00437C6F" w:rsidRPr="00FE0062" w:rsidRDefault="00437C6F" w:rsidP="00437C6F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E0062">
        <w:rPr>
          <w:rFonts w:ascii="Arial" w:hAnsi="Arial" w:cs="Arial"/>
          <w:sz w:val="24"/>
          <w:szCs w:val="24"/>
          <w:lang w:val="mn-MN"/>
        </w:rPr>
        <w:t xml:space="preserve">Аж ахуйн нэгж нь сүүлийн 2 жилд дараалан ашигтай ажилласан, татварын өргүй </w:t>
      </w:r>
      <w:r>
        <w:rPr>
          <w:rFonts w:ascii="Arial" w:hAnsi="Arial" w:cs="Arial"/>
          <w:sz w:val="24"/>
          <w:szCs w:val="24"/>
          <w:lang w:val="mn-MN"/>
        </w:rPr>
        <w:t>талаарх баримт буюу сүүлийн 2 жилийн аудитаар баталгаажсан тайлан ирүүлэх</w:t>
      </w:r>
      <w:r w:rsidRPr="00FE0062">
        <w:rPr>
          <w:rFonts w:ascii="Arial" w:hAnsi="Arial" w:cs="Arial"/>
          <w:sz w:val="24"/>
          <w:szCs w:val="24"/>
          <w:lang w:val="mn-MN"/>
        </w:rPr>
        <w:t>;</w:t>
      </w:r>
    </w:p>
    <w:p w14:paraId="6B7E641C" w14:textId="77777777" w:rsidR="00437C6F" w:rsidRPr="00167E36" w:rsidRDefault="00437C6F" w:rsidP="00437C6F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167E36">
        <w:rPr>
          <w:rFonts w:ascii="Arial" w:hAnsi="Arial" w:cs="Arial"/>
          <w:sz w:val="24"/>
          <w:szCs w:val="24"/>
          <w:lang w:val="mn-MN"/>
        </w:rPr>
        <w:t>Газрын тосны бүтээгдэхүүний импортын болон бөөний худалдааны тусгай зөвшөөрөлтэй байх</w:t>
      </w:r>
      <w:r w:rsidRPr="00FE0062">
        <w:rPr>
          <w:rFonts w:ascii="Arial" w:hAnsi="Arial" w:cs="Arial"/>
          <w:sz w:val="24"/>
          <w:szCs w:val="24"/>
          <w:lang w:val="mn-MN"/>
        </w:rPr>
        <w:t>;</w:t>
      </w:r>
    </w:p>
    <w:p w14:paraId="6AD379C9" w14:textId="77777777" w:rsidR="00437C6F" w:rsidRDefault="00437C6F" w:rsidP="00437C6F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F05AA">
        <w:rPr>
          <w:rFonts w:ascii="Arial" w:hAnsi="Arial" w:cs="Arial"/>
          <w:sz w:val="24"/>
          <w:szCs w:val="24"/>
          <w:lang w:val="mn-MN"/>
        </w:rPr>
        <w:t xml:space="preserve">Газрын тосны бүтээгдэхүүн импортлогч аж ахуйн нэгжүүдтэй адил тэнцүү, харилцан тэгш хамтран ажиллах баталгаа </w:t>
      </w:r>
      <w:r>
        <w:rPr>
          <w:rFonts w:ascii="Arial" w:hAnsi="Arial" w:cs="Arial"/>
          <w:sz w:val="24"/>
          <w:szCs w:val="24"/>
          <w:lang w:val="mn-MN"/>
        </w:rPr>
        <w:t>гаргах</w:t>
      </w:r>
      <w:r w:rsidRPr="00FE0062">
        <w:rPr>
          <w:rFonts w:ascii="Arial" w:hAnsi="Arial" w:cs="Arial"/>
          <w:sz w:val="24"/>
          <w:szCs w:val="24"/>
          <w:lang w:val="mn-MN"/>
        </w:rPr>
        <w:t>;</w:t>
      </w:r>
    </w:p>
    <w:p w14:paraId="4DF3F859" w14:textId="123832F1" w:rsidR="00437C6F" w:rsidRDefault="005718F2" w:rsidP="00437C6F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Бичигт</w:t>
      </w:r>
      <w:r w:rsidR="00437C6F" w:rsidRPr="007F05AA">
        <w:rPr>
          <w:rFonts w:ascii="Arial" w:hAnsi="Arial" w:cs="Arial"/>
          <w:sz w:val="24"/>
          <w:szCs w:val="24"/>
          <w:lang w:val="mn-MN"/>
        </w:rPr>
        <w:t xml:space="preserve">, </w:t>
      </w:r>
      <w:r>
        <w:rPr>
          <w:rFonts w:ascii="Arial" w:hAnsi="Arial" w:cs="Arial"/>
          <w:sz w:val="24"/>
          <w:szCs w:val="24"/>
          <w:lang w:val="mn-MN"/>
        </w:rPr>
        <w:t xml:space="preserve">Ханги </w:t>
      </w:r>
      <w:r w:rsidR="00437C6F" w:rsidRPr="007F05AA">
        <w:rPr>
          <w:rFonts w:ascii="Arial" w:hAnsi="Arial" w:cs="Arial"/>
          <w:sz w:val="24"/>
          <w:szCs w:val="24"/>
          <w:lang w:val="mn-MN"/>
        </w:rPr>
        <w:t>боомт орчмын хилийн зурваст газрын тосны бүтээгдэхүүний шилжүүлэн ачих агуулахын байгууламжийг барьж байгуулах, эзэмших, ашиглах талаар үүрэг, хариуцлагыг тодруулсан гэрээний загварыг ирүүлсэн байх</w:t>
      </w:r>
      <w:r w:rsidR="00437C6F" w:rsidRPr="00FE0062">
        <w:rPr>
          <w:rFonts w:ascii="Arial" w:hAnsi="Arial" w:cs="Arial"/>
          <w:sz w:val="24"/>
          <w:szCs w:val="24"/>
          <w:lang w:val="mn-MN"/>
        </w:rPr>
        <w:t>;</w:t>
      </w:r>
    </w:p>
    <w:p w14:paraId="238B5091" w14:textId="77777777" w:rsidR="00437C6F" w:rsidRDefault="00437C6F" w:rsidP="00437C6F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Ашиг сонирхлын зөрчилгүй гэдгээ баталсан тодорхойлолт</w:t>
      </w:r>
      <w:r w:rsidRPr="00FE0062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ирүүлэх</w:t>
      </w:r>
      <w:r w:rsidRPr="00FE0062">
        <w:rPr>
          <w:rFonts w:ascii="Arial" w:hAnsi="Arial" w:cs="Arial"/>
          <w:sz w:val="24"/>
          <w:szCs w:val="24"/>
          <w:lang w:val="mn-MN"/>
        </w:rPr>
        <w:t>;</w:t>
      </w:r>
    </w:p>
    <w:p w14:paraId="329E832C" w14:textId="77777777" w:rsidR="00437C6F" w:rsidRPr="00D552F6" w:rsidRDefault="00437C6F" w:rsidP="00437C6F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552F6">
        <w:rPr>
          <w:rFonts w:ascii="Arial" w:hAnsi="Arial" w:cs="Arial"/>
          <w:sz w:val="24"/>
          <w:szCs w:val="24"/>
          <w:lang w:val="mn-MN"/>
        </w:rPr>
        <w:t>Төслийг хамтад нь эсхүл тус тусад нь хэрэгжүүлэх эсэх талаарх санал</w:t>
      </w:r>
      <w:r w:rsidRPr="00FE0062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ирүүлэх</w:t>
      </w:r>
      <w:r w:rsidRPr="00FE0062">
        <w:rPr>
          <w:rFonts w:ascii="Arial" w:hAnsi="Arial" w:cs="Arial"/>
          <w:sz w:val="24"/>
          <w:szCs w:val="24"/>
          <w:lang w:val="mn-MN"/>
        </w:rPr>
        <w:t>;</w:t>
      </w:r>
      <w:r w:rsidRPr="00D552F6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061B072E" w14:textId="77777777" w:rsidR="00437C6F" w:rsidRPr="00FE0062" w:rsidRDefault="00437C6F" w:rsidP="00437C6F">
      <w:pPr>
        <w:pStyle w:val="ListParagraph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FE0062">
        <w:rPr>
          <w:rFonts w:ascii="Arial" w:hAnsi="Arial" w:cs="Arial"/>
          <w:b/>
          <w:bCs/>
          <w:sz w:val="24"/>
          <w:szCs w:val="24"/>
          <w:lang w:val="mn-MN"/>
        </w:rPr>
        <w:t>5. Төслийн гүйцэтгэгчийг сонгон шалгаруулах журам.</w:t>
      </w:r>
    </w:p>
    <w:p w14:paraId="55EF1B2B" w14:textId="2266E6A0" w:rsidR="00437C6F" w:rsidRDefault="00437C6F" w:rsidP="00437C6F">
      <w:pPr>
        <w:ind w:firstLine="720"/>
        <w:jc w:val="both"/>
        <w:rPr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Төсөлд оролцогч нь </w:t>
      </w:r>
      <w:r w:rsidR="009B0A69">
        <w:rPr>
          <w:rFonts w:ascii="Arial" w:hAnsi="Arial" w:cs="Arial"/>
          <w:sz w:val="24"/>
          <w:szCs w:val="24"/>
          <w:lang w:val="mn-MN"/>
        </w:rPr>
        <w:t>Бичигт</w:t>
      </w:r>
      <w:r w:rsidRPr="00D552F6">
        <w:rPr>
          <w:rFonts w:ascii="Arial" w:hAnsi="Arial" w:cs="Arial"/>
          <w:sz w:val="24"/>
          <w:szCs w:val="24"/>
          <w:lang w:val="mn-MN"/>
        </w:rPr>
        <w:t xml:space="preserve">, </w:t>
      </w:r>
      <w:r w:rsidR="009B0A69">
        <w:rPr>
          <w:rFonts w:ascii="Arial" w:hAnsi="Arial" w:cs="Arial"/>
          <w:sz w:val="24"/>
          <w:szCs w:val="24"/>
          <w:lang w:val="mn-MN"/>
        </w:rPr>
        <w:t>Ханги</w:t>
      </w:r>
      <w:r w:rsidRPr="00D552F6">
        <w:rPr>
          <w:rFonts w:ascii="Arial" w:hAnsi="Arial" w:cs="Arial"/>
          <w:sz w:val="24"/>
          <w:szCs w:val="24"/>
          <w:lang w:val="mn-MN"/>
        </w:rPr>
        <w:t xml:space="preserve"> боомт тус бүр дээр газрын тосны бүтээгдэхүүн шилжүүлэн ачих агуулахын төслийг хэрэгжүүл</w:t>
      </w:r>
      <w:r>
        <w:rPr>
          <w:rFonts w:ascii="Arial" w:hAnsi="Arial" w:cs="Arial"/>
          <w:sz w:val="24"/>
          <w:szCs w:val="24"/>
          <w:lang w:val="mn-MN"/>
        </w:rPr>
        <w:t>эх ТЭЗҮ-ийг ирүүлэх ба доорх 7 шалгуур үзүүлэлт тус бүрээр оноо өгч хамгийн их оноо авсан гүйцэтгэгчийг сонгон шалгаруулна. Үүнд:</w:t>
      </w:r>
    </w:p>
    <w:p w14:paraId="50F227F2" w14:textId="77777777" w:rsidR="00437C6F" w:rsidRDefault="00437C6F" w:rsidP="00437C6F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E0062">
        <w:rPr>
          <w:rFonts w:ascii="Arial" w:hAnsi="Arial" w:cs="Arial"/>
          <w:sz w:val="24"/>
          <w:szCs w:val="24"/>
          <w:lang w:val="mn-MN"/>
        </w:rPr>
        <w:t xml:space="preserve">Байгууламжийн хүчин чадал, </w:t>
      </w:r>
    </w:p>
    <w:p w14:paraId="74F35B42" w14:textId="77777777" w:rsidR="00437C6F" w:rsidRDefault="00437C6F" w:rsidP="00437C6F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E0062">
        <w:rPr>
          <w:rFonts w:ascii="Arial" w:hAnsi="Arial" w:cs="Arial"/>
          <w:sz w:val="24"/>
          <w:szCs w:val="24"/>
          <w:lang w:val="mn-MN"/>
        </w:rPr>
        <w:t xml:space="preserve">Шилжүүлэн ачилтын зардал, </w:t>
      </w:r>
    </w:p>
    <w:p w14:paraId="3700E5D8" w14:textId="77777777" w:rsidR="00437C6F" w:rsidRDefault="00437C6F" w:rsidP="00437C6F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E0062">
        <w:rPr>
          <w:rFonts w:ascii="Arial" w:hAnsi="Arial" w:cs="Arial"/>
          <w:sz w:val="24"/>
          <w:szCs w:val="24"/>
          <w:lang w:val="mn-MN"/>
        </w:rPr>
        <w:t>Шилжүүлэн ачих үйлчилгээний үнэ,</w:t>
      </w:r>
    </w:p>
    <w:p w14:paraId="387E547A" w14:textId="77777777" w:rsidR="00437C6F" w:rsidRDefault="00437C6F" w:rsidP="00437C6F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E0062">
        <w:rPr>
          <w:rFonts w:ascii="Arial" w:hAnsi="Arial" w:cs="Arial"/>
          <w:sz w:val="24"/>
          <w:szCs w:val="24"/>
          <w:lang w:val="mn-MN"/>
        </w:rPr>
        <w:t>Төслийн нийт төсөвт өртөг</w:t>
      </w:r>
      <w:r>
        <w:rPr>
          <w:rFonts w:ascii="Arial" w:hAnsi="Arial" w:cs="Arial"/>
          <w:sz w:val="24"/>
          <w:szCs w:val="24"/>
          <w:lang w:val="mn-MN"/>
        </w:rPr>
        <w:t>,</w:t>
      </w:r>
    </w:p>
    <w:p w14:paraId="617BB152" w14:textId="77777777" w:rsidR="00437C6F" w:rsidRDefault="00437C6F" w:rsidP="00437C6F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E0062">
        <w:rPr>
          <w:rFonts w:ascii="Arial" w:hAnsi="Arial" w:cs="Arial"/>
          <w:sz w:val="24"/>
          <w:szCs w:val="24"/>
          <w:lang w:val="mn-MN"/>
        </w:rPr>
        <w:t>Барьж байгуулахад шаардлагатай хугацаа,</w:t>
      </w:r>
    </w:p>
    <w:p w14:paraId="614E914C" w14:textId="77777777" w:rsidR="00437C6F" w:rsidRDefault="00437C6F" w:rsidP="00437C6F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E0062">
        <w:rPr>
          <w:rFonts w:ascii="Arial" w:hAnsi="Arial" w:cs="Arial"/>
          <w:sz w:val="24"/>
          <w:szCs w:val="24"/>
          <w:lang w:val="mn-MN"/>
        </w:rPr>
        <w:t>Санхүүгийн чадавхыг илэрхийлсэн баталгаа,</w:t>
      </w:r>
    </w:p>
    <w:p w14:paraId="1E28E9C7" w14:textId="77777777" w:rsidR="00437C6F" w:rsidRDefault="00437C6F" w:rsidP="00437C6F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E0062">
        <w:rPr>
          <w:rFonts w:ascii="Arial" w:hAnsi="Arial" w:cs="Arial"/>
          <w:sz w:val="24"/>
          <w:szCs w:val="24"/>
          <w:lang w:val="mn-MN"/>
        </w:rPr>
        <w:t>Т</w:t>
      </w:r>
      <w:r w:rsidRPr="002633FD">
        <w:rPr>
          <w:rFonts w:ascii="Arial" w:hAnsi="Arial" w:cs="Arial"/>
          <w:sz w:val="24"/>
          <w:szCs w:val="24"/>
          <w:lang w:val="mn-MN"/>
        </w:rPr>
        <w:t xml:space="preserve">өрийн өмчит хуулийн этгээдэд үзүүлэх үйлчилгээний үнэ, </w:t>
      </w:r>
      <w:r>
        <w:rPr>
          <w:rFonts w:ascii="Arial" w:hAnsi="Arial" w:cs="Arial"/>
          <w:sz w:val="24"/>
          <w:szCs w:val="24"/>
          <w:lang w:val="mn-MN"/>
        </w:rPr>
        <w:t>нөхцөлийн</w:t>
      </w:r>
      <w:r w:rsidRPr="002633FD">
        <w:rPr>
          <w:rFonts w:ascii="Arial" w:hAnsi="Arial" w:cs="Arial"/>
          <w:sz w:val="24"/>
          <w:szCs w:val="24"/>
          <w:lang w:val="mn-MN"/>
        </w:rPr>
        <w:t xml:space="preserve"> талаарх мэдээлэл</w:t>
      </w:r>
    </w:p>
    <w:p w14:paraId="229D309E" w14:textId="77777777" w:rsidR="00437C6F" w:rsidRDefault="00437C6F" w:rsidP="00437C6F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mn-MN"/>
        </w:rPr>
      </w:pPr>
      <w:r w:rsidRPr="00FE0062">
        <w:rPr>
          <w:rFonts w:ascii="Arial" w:hAnsi="Arial" w:cs="Arial"/>
          <w:sz w:val="24"/>
          <w:szCs w:val="24"/>
          <w:lang w:val="mn-MN"/>
        </w:rPr>
        <w:t>Дээрх шалгуур үзүүлэлтүүдий</w:t>
      </w:r>
      <w:r>
        <w:rPr>
          <w:rFonts w:ascii="Arial" w:hAnsi="Arial" w:cs="Arial"/>
          <w:sz w:val="24"/>
          <w:szCs w:val="24"/>
          <w:lang w:val="mn-MN"/>
        </w:rPr>
        <w:t>н</w:t>
      </w:r>
      <w:r w:rsidRPr="00FE0062">
        <w:rPr>
          <w:rFonts w:ascii="Arial" w:hAnsi="Arial" w:cs="Arial"/>
          <w:sz w:val="24"/>
          <w:szCs w:val="24"/>
          <w:lang w:val="mn-MN"/>
        </w:rPr>
        <w:t xml:space="preserve"> санал</w:t>
      </w:r>
      <w:r>
        <w:rPr>
          <w:rFonts w:ascii="Arial" w:hAnsi="Arial" w:cs="Arial"/>
          <w:sz w:val="24"/>
          <w:szCs w:val="24"/>
          <w:lang w:val="mn-MN"/>
        </w:rPr>
        <w:t>ыг</w:t>
      </w:r>
      <w:r w:rsidRPr="00FE0062">
        <w:rPr>
          <w:rFonts w:ascii="Arial" w:hAnsi="Arial" w:cs="Arial"/>
          <w:sz w:val="24"/>
          <w:szCs w:val="24"/>
          <w:lang w:val="mn-MN"/>
        </w:rPr>
        <w:t xml:space="preserve"> ирүүлээгүй бол 0 оноо, санал ирүүлсэн бол 3 оноо, хамгийн сайн ирүүлсэн санал 5 оноо</w:t>
      </w:r>
      <w:r>
        <w:rPr>
          <w:rFonts w:ascii="Arial" w:hAnsi="Arial" w:cs="Arial"/>
          <w:sz w:val="24"/>
          <w:szCs w:val="24"/>
          <w:lang w:val="mn-MN"/>
        </w:rPr>
        <w:t xml:space="preserve"> өгч</w:t>
      </w:r>
      <w:r w:rsidRPr="00FE0062">
        <w:rPr>
          <w:rFonts w:ascii="Arial" w:hAnsi="Arial" w:cs="Arial"/>
          <w:sz w:val="24"/>
          <w:szCs w:val="24"/>
          <w:lang w:val="mn-MN"/>
        </w:rPr>
        <w:t>, ирүүлсэн санал бүрийг харьцуулан</w:t>
      </w:r>
      <w:r>
        <w:rPr>
          <w:rFonts w:ascii="Arial" w:hAnsi="Arial" w:cs="Arial"/>
          <w:sz w:val="24"/>
          <w:szCs w:val="24"/>
          <w:lang w:val="mn-MN"/>
        </w:rPr>
        <w:t>,</w:t>
      </w:r>
      <w:r w:rsidRPr="00FE0062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ажлын хэсгийн гишүүд тус бүр үнэлгээ өгнө. Нэгдсэн үнэлгээг ажлын хэсгийн нарийн бичиг санал өгсөн гишүүдийн тоогоор дундчилан </w:t>
      </w:r>
      <w:r w:rsidRPr="00FE0062">
        <w:rPr>
          <w:rFonts w:ascii="Arial" w:hAnsi="Arial" w:cs="Arial"/>
          <w:sz w:val="24"/>
          <w:szCs w:val="24"/>
          <w:lang w:val="mn-MN"/>
        </w:rPr>
        <w:t>нийлбэр дүнг</w:t>
      </w:r>
      <w:r>
        <w:rPr>
          <w:rFonts w:ascii="Arial" w:hAnsi="Arial" w:cs="Arial"/>
          <w:sz w:val="24"/>
          <w:szCs w:val="24"/>
          <w:lang w:val="mn-MN"/>
        </w:rPr>
        <w:t xml:space="preserve"> гарган</w:t>
      </w:r>
      <w:r w:rsidRPr="00FE0062">
        <w:rPr>
          <w:rFonts w:ascii="Arial" w:hAnsi="Arial" w:cs="Arial"/>
          <w:sz w:val="24"/>
          <w:szCs w:val="24"/>
          <w:lang w:val="mn-MN"/>
        </w:rPr>
        <w:t xml:space="preserve"> хамгийн </w:t>
      </w:r>
      <w:r>
        <w:rPr>
          <w:rFonts w:ascii="Arial" w:hAnsi="Arial" w:cs="Arial"/>
          <w:sz w:val="24"/>
          <w:szCs w:val="24"/>
          <w:lang w:val="mn-MN"/>
        </w:rPr>
        <w:t>өндөр</w:t>
      </w:r>
      <w:r w:rsidRPr="00FE0062">
        <w:rPr>
          <w:rFonts w:ascii="Arial" w:hAnsi="Arial" w:cs="Arial"/>
          <w:sz w:val="24"/>
          <w:szCs w:val="24"/>
          <w:lang w:val="mn-MN"/>
        </w:rPr>
        <w:t xml:space="preserve"> оноо авсан аж ахуйн нэгжийг </w:t>
      </w:r>
      <w:r>
        <w:rPr>
          <w:rFonts w:ascii="Arial" w:hAnsi="Arial" w:cs="Arial"/>
          <w:sz w:val="24"/>
          <w:szCs w:val="24"/>
          <w:lang w:val="mn-MN"/>
        </w:rPr>
        <w:t xml:space="preserve">Ажлын хэсэг </w:t>
      </w:r>
      <w:r w:rsidRPr="00FE0062">
        <w:rPr>
          <w:rFonts w:ascii="Arial" w:hAnsi="Arial" w:cs="Arial"/>
          <w:sz w:val="24"/>
          <w:szCs w:val="24"/>
          <w:lang w:val="mn-MN"/>
        </w:rPr>
        <w:t xml:space="preserve">сонгон шалгаруулна. </w:t>
      </w:r>
    </w:p>
    <w:p w14:paraId="035ECF28" w14:textId="77777777" w:rsidR="00437C6F" w:rsidRPr="00196C0F" w:rsidRDefault="00437C6F" w:rsidP="00437C6F">
      <w:pPr>
        <w:spacing w:after="0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>6</w:t>
      </w:r>
      <w:r w:rsidRPr="00196C0F">
        <w:rPr>
          <w:rFonts w:ascii="Arial" w:hAnsi="Arial" w:cs="Arial"/>
          <w:b/>
          <w:bCs/>
          <w:sz w:val="24"/>
          <w:szCs w:val="24"/>
          <w:lang w:val="mn-MN"/>
        </w:rPr>
        <w:t>. Төслийн шалгаруулалт</w:t>
      </w:r>
    </w:p>
    <w:p w14:paraId="673DD605" w14:textId="77777777" w:rsidR="00437C6F" w:rsidRDefault="00437C6F" w:rsidP="00437C6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FE0062">
        <w:rPr>
          <w:rFonts w:ascii="Arial" w:hAnsi="Arial" w:cs="Arial"/>
          <w:sz w:val="24"/>
          <w:szCs w:val="24"/>
          <w:lang w:val="mn-MN"/>
        </w:rPr>
        <w:t xml:space="preserve">Уул уурхай, хүнд үйлдвэрийн сайдын тушаалаар батлагдсан Ажлын хэсгийн бүрэлдэхүүн сонгон шалгаруулалтад оролцогчдын ирүүлсэн төслийг ил тод, </w:t>
      </w:r>
      <w:r w:rsidRPr="00FE0062">
        <w:rPr>
          <w:rFonts w:ascii="Arial" w:hAnsi="Arial" w:cs="Arial"/>
          <w:sz w:val="24"/>
          <w:szCs w:val="24"/>
          <w:lang w:val="mn-MN"/>
        </w:rPr>
        <w:lastRenderedPageBreak/>
        <w:t xml:space="preserve">шударга өрсөлдөөний зарчимд тулгуурлан дээрх үндсэн шалгуур үзүүлэлтүүдийн дагуу ажлын 5 хоногт багтаан шалгаруулна. </w:t>
      </w:r>
    </w:p>
    <w:p w14:paraId="4A486943" w14:textId="77777777" w:rsidR="00437C6F" w:rsidRPr="007D2AEA" w:rsidRDefault="00437C6F" w:rsidP="00437C6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Шалгаруулалтыг ажлын хэсгийн гишүүдийн урьдчилан товлосон хугацаанд, 100% ирцтэйгээр ирүүлсэн материалын битүүмжийг нээснээр эхлүүлнэ.</w:t>
      </w:r>
    </w:p>
    <w:p w14:paraId="56FB1B4F" w14:textId="77777777" w:rsidR="00437C6F" w:rsidRPr="00FE0062" w:rsidRDefault="00437C6F" w:rsidP="00437C6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FE0062">
        <w:rPr>
          <w:rFonts w:ascii="Arial" w:hAnsi="Arial" w:cs="Arial"/>
          <w:sz w:val="24"/>
          <w:szCs w:val="24"/>
          <w:lang w:val="mn-MN"/>
        </w:rPr>
        <w:t>Шалгарсан төслийг Уул уурхай, хүнд үйлдвэрийн сайдад танилцуулж, сонгон шалгаруулалтыг баталгаажуул</w:t>
      </w:r>
      <w:r>
        <w:rPr>
          <w:rFonts w:ascii="Arial" w:hAnsi="Arial" w:cs="Arial"/>
          <w:sz w:val="24"/>
          <w:szCs w:val="24"/>
          <w:lang w:val="mn-MN"/>
        </w:rPr>
        <w:t>на</w:t>
      </w:r>
      <w:r w:rsidRPr="00FE0062">
        <w:rPr>
          <w:rFonts w:ascii="Arial" w:hAnsi="Arial" w:cs="Arial"/>
          <w:sz w:val="24"/>
          <w:szCs w:val="24"/>
          <w:lang w:val="mn-MN"/>
        </w:rPr>
        <w:t xml:space="preserve">. </w:t>
      </w:r>
    </w:p>
    <w:p w14:paraId="7A539C15" w14:textId="77777777" w:rsidR="00437C6F" w:rsidRPr="00FE0062" w:rsidRDefault="00437C6F" w:rsidP="00437C6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FE0062">
        <w:rPr>
          <w:rFonts w:ascii="Arial" w:hAnsi="Arial" w:cs="Arial"/>
          <w:sz w:val="24"/>
          <w:szCs w:val="24"/>
          <w:lang w:val="mn-MN"/>
        </w:rPr>
        <w:t xml:space="preserve">Шалгарсан болон шалгараагүй хуулийн этгээдэд холбогдох мэдэгдлийг ажлын 1 хоногт багтаан мэдэгдэнэ. </w:t>
      </w:r>
    </w:p>
    <w:p w14:paraId="7497D187" w14:textId="77777777" w:rsidR="00437C6F" w:rsidRDefault="00437C6F" w:rsidP="00437C6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FE0062">
        <w:rPr>
          <w:rFonts w:ascii="Arial" w:hAnsi="Arial" w:cs="Arial"/>
          <w:sz w:val="24"/>
          <w:szCs w:val="24"/>
          <w:lang w:val="mn-MN"/>
        </w:rPr>
        <w:t xml:space="preserve">Ажлын хэсэг нь шалгарсан хуулийн этгээдтэй гэрээний төслийг хэлэлцэн, эцэслэсэн төслийг </w:t>
      </w:r>
      <w:r w:rsidRPr="00F20B08">
        <w:rPr>
          <w:rFonts w:ascii="Arial" w:hAnsi="Arial" w:cs="Arial"/>
          <w:sz w:val="24"/>
          <w:szCs w:val="24"/>
          <w:lang w:val="mn-MN"/>
        </w:rPr>
        <w:t>Уул уурхай, хүнд үйлдвэрийн сайдад танилцуул</w:t>
      </w:r>
      <w:r>
        <w:rPr>
          <w:rFonts w:ascii="Arial" w:hAnsi="Arial" w:cs="Arial"/>
          <w:sz w:val="24"/>
          <w:szCs w:val="24"/>
          <w:lang w:val="mn-MN"/>
        </w:rPr>
        <w:t xml:space="preserve">ж, зөвшөөрөл авсны үндсэн дээр Газрын тосны бодлогын газрын дарга гэрээнд гарын үсэг зурна. </w:t>
      </w:r>
    </w:p>
    <w:p w14:paraId="7F4E2AA4" w14:textId="77777777" w:rsidR="00437C6F" w:rsidRPr="00FE0062" w:rsidRDefault="00437C6F" w:rsidP="00437C6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Хэлцэл хийх явцад 1-т орсон оролцогч хэлцэл хийхээс татгалзсан бол сонгон шалгаруулалтад санал өгсөн онооны дарааллаар 2-т орсон оролцогчтой хэлцэл хийх эрх үүсэх ба 2 дахь оролцогч зөвшөөрөөгүй бол дараагийн оролцогчтой хэлцэл хийх зарчмаар явна.</w:t>
      </w:r>
    </w:p>
    <w:p w14:paraId="74C6C67E" w14:textId="77777777" w:rsidR="00437C6F" w:rsidRPr="00FE0062" w:rsidRDefault="00437C6F" w:rsidP="00437C6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FE0062">
        <w:rPr>
          <w:rFonts w:ascii="Arial" w:hAnsi="Arial" w:cs="Arial"/>
          <w:sz w:val="24"/>
          <w:szCs w:val="24"/>
          <w:lang w:val="mn-MN"/>
        </w:rPr>
        <w:t>Ажлын хэсгийн гишүүн нь оролцогч аж ахуйн нэгжтэй ашиг сонирхлын зөрчилгүй байх. Ашиг сонирхлын зөрчилтэй бол энэ талаар мэдэгдэж үнэлгээнд оролцохгүй байх.</w:t>
      </w:r>
    </w:p>
    <w:p w14:paraId="08B9C5CA" w14:textId="77777777" w:rsidR="00437C6F" w:rsidRPr="007F05AA" w:rsidRDefault="00437C6F" w:rsidP="00437C6F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59E58D27" w14:textId="77777777" w:rsidR="00437C6F" w:rsidRPr="007F05AA" w:rsidRDefault="00437C6F" w:rsidP="00437C6F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566508E7" w14:textId="77777777" w:rsidR="00437C6F" w:rsidRPr="007F05AA" w:rsidRDefault="00437C6F" w:rsidP="00437C6F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---о0о---</w:t>
      </w:r>
    </w:p>
    <w:p w14:paraId="6CC2F10D" w14:textId="77777777" w:rsidR="0044505D" w:rsidRPr="00AD2EC9" w:rsidRDefault="0044505D" w:rsidP="0044505D">
      <w:pPr>
        <w:rPr>
          <w:rFonts w:ascii="Arial" w:hAnsi="Arial" w:cs="Arial"/>
          <w:sz w:val="24"/>
          <w:szCs w:val="24"/>
          <w:lang w:val="mn-MN"/>
        </w:rPr>
      </w:pPr>
    </w:p>
    <w:sectPr w:rsidR="0044505D" w:rsidRPr="00AD2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30C4"/>
    <w:multiLevelType w:val="hybridMultilevel"/>
    <w:tmpl w:val="8292AE68"/>
    <w:lvl w:ilvl="0" w:tplc="810625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0E9"/>
    <w:multiLevelType w:val="hybridMultilevel"/>
    <w:tmpl w:val="0EB47BC0"/>
    <w:lvl w:ilvl="0" w:tplc="460CA00A">
      <w:start w:val="202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20BF8"/>
    <w:multiLevelType w:val="hybridMultilevel"/>
    <w:tmpl w:val="D4F20A6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6A1804"/>
    <w:multiLevelType w:val="hybridMultilevel"/>
    <w:tmpl w:val="C8949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314909">
    <w:abstractNumId w:val="3"/>
  </w:num>
  <w:num w:numId="2" w16cid:durableId="1293559853">
    <w:abstractNumId w:val="0"/>
  </w:num>
  <w:num w:numId="3" w16cid:durableId="1735082248">
    <w:abstractNumId w:val="1"/>
  </w:num>
  <w:num w:numId="4" w16cid:durableId="643857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5D"/>
    <w:rsid w:val="00052D8E"/>
    <w:rsid w:val="000C6150"/>
    <w:rsid w:val="0014439F"/>
    <w:rsid w:val="001E7714"/>
    <w:rsid w:val="002A761F"/>
    <w:rsid w:val="002F4542"/>
    <w:rsid w:val="003957F7"/>
    <w:rsid w:val="003B00B2"/>
    <w:rsid w:val="00437C6F"/>
    <w:rsid w:val="0044505D"/>
    <w:rsid w:val="00546F76"/>
    <w:rsid w:val="005718F2"/>
    <w:rsid w:val="006B1D6E"/>
    <w:rsid w:val="006E65CA"/>
    <w:rsid w:val="007C79EE"/>
    <w:rsid w:val="007E6789"/>
    <w:rsid w:val="008C18AB"/>
    <w:rsid w:val="009B0A69"/>
    <w:rsid w:val="00A92161"/>
    <w:rsid w:val="00AD2EC9"/>
    <w:rsid w:val="00B509D1"/>
    <w:rsid w:val="00B71DCF"/>
    <w:rsid w:val="00B93C4C"/>
    <w:rsid w:val="00BB080E"/>
    <w:rsid w:val="00D63F21"/>
    <w:rsid w:val="00E10220"/>
    <w:rsid w:val="00E84B09"/>
    <w:rsid w:val="00EB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7E46"/>
  <w15:chartTrackingRefBased/>
  <w15:docId w15:val="{D43E7840-DD69-4743-AB14-C91DF360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05D"/>
    <w:pPr>
      <w:spacing w:after="200" w:line="276" w:lineRule="auto"/>
    </w:pPr>
    <w:rPr>
      <w:rFonts w:eastAsiaTheme="minorEastAsia"/>
      <w:kern w:val="0"/>
      <w:szCs w:val="28"/>
      <w:lang w:eastAsia="zh-CN" w:bidi="mn-Mong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505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paragraph" w:styleId="NoSpacing">
    <w:name w:val="No Spacing"/>
    <w:uiPriority w:val="1"/>
    <w:qFormat/>
    <w:rsid w:val="0044505D"/>
    <w:pPr>
      <w:spacing w:after="0" w:line="240" w:lineRule="auto"/>
    </w:pPr>
    <w:rPr>
      <w:kern w:val="0"/>
      <w:szCs w:val="28"/>
      <w:lang w:eastAsia="zh-CN" w:bidi="mn-Mong-CN"/>
      <w14:ligatures w14:val="none"/>
    </w:rPr>
  </w:style>
  <w:style w:type="table" w:styleId="TableGrid">
    <w:name w:val="Table Grid"/>
    <w:basedOn w:val="TableNormal"/>
    <w:uiPriority w:val="39"/>
    <w:rsid w:val="004450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B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7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7C6F"/>
    <w:pPr>
      <w:spacing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7C6F"/>
    <w:rPr>
      <w:rFonts w:ascii="Calibri" w:eastAsia="Times New Roman" w:hAnsi="Calibri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Batorgil Batsuuri</dc:creator>
  <cp:keywords/>
  <dc:description/>
  <cp:lastModifiedBy>Bat-Orgil B</cp:lastModifiedBy>
  <cp:revision>5</cp:revision>
  <dcterms:created xsi:type="dcterms:W3CDTF">2024-05-30T07:08:00Z</dcterms:created>
  <dcterms:modified xsi:type="dcterms:W3CDTF">2024-06-06T09:08:00Z</dcterms:modified>
</cp:coreProperties>
</file>