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96AC" w14:textId="77777777" w:rsidR="00D646B1" w:rsidRPr="00300417" w:rsidRDefault="00D646B1" w:rsidP="00CE0247">
      <w:pPr>
        <w:spacing w:line="360" w:lineRule="auto"/>
        <w:ind w:firstLine="720"/>
        <w:jc w:val="center"/>
        <w:rPr>
          <w:rFonts w:ascii="Arial" w:hAnsi="Arial" w:cs="Arial"/>
          <w:b/>
        </w:rPr>
      </w:pPr>
      <w:r>
        <w:rPr>
          <w:rFonts w:ascii="Arial" w:hAnsi="Arial" w:cs="Arial"/>
          <w:b/>
          <w:noProof/>
          <w:lang w:val="mn-MN" w:eastAsia="mn-MN"/>
        </w:rPr>
        <w:drawing>
          <wp:inline distT="0" distB="0" distL="0" distR="0" wp14:anchorId="7A5A860A" wp14:editId="7DD51A80">
            <wp:extent cx="1228725" cy="1222883"/>
            <wp:effectExtent l="0" t="0" r="0" b="0"/>
            <wp:docPr id="1" name="Picture 1" descr="D:\EITI\Communcations\Logo\logo 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TI\Communcations\Logo\logo m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028" cy="1226170"/>
                    </a:xfrm>
                    <a:prstGeom prst="rect">
                      <a:avLst/>
                    </a:prstGeom>
                    <a:noFill/>
                    <a:ln>
                      <a:noFill/>
                    </a:ln>
                  </pic:spPr>
                </pic:pic>
              </a:graphicData>
            </a:graphic>
          </wp:inline>
        </w:drawing>
      </w:r>
    </w:p>
    <w:p w14:paraId="128E2FA3" w14:textId="77777777" w:rsidR="00E12ABB" w:rsidRDefault="00E12ABB" w:rsidP="00E12ABB">
      <w:pPr>
        <w:shd w:val="clear" w:color="auto" w:fill="FFFFFF"/>
        <w:spacing w:before="240" w:after="240" w:line="240" w:lineRule="auto"/>
        <w:jc w:val="center"/>
        <w:rPr>
          <w:rFonts w:ascii="Arial" w:hAnsi="Arial" w:cs="Arial"/>
          <w:b/>
          <w:bCs/>
          <w:sz w:val="28"/>
          <w:szCs w:val="28"/>
          <w:lang w:val="mn-MN" w:eastAsia="fr-FR"/>
        </w:rPr>
      </w:pPr>
      <w:r>
        <w:rPr>
          <w:rFonts w:ascii="Arial" w:hAnsi="Arial" w:cs="Arial"/>
          <w:b/>
          <w:bCs/>
          <w:sz w:val="28"/>
          <w:szCs w:val="28"/>
          <w:lang w:val="mn-MN" w:eastAsia="fr-FR"/>
        </w:rPr>
        <w:t>ЗӨВЛӨХ ҮЙЛЧИЛГЭЭНИЙ ТУХАЙ ЗАРЛАЛ</w:t>
      </w:r>
    </w:p>
    <w:p w14:paraId="73C629F2" w14:textId="77777777" w:rsidR="00CE0247" w:rsidRPr="00CE0247" w:rsidRDefault="00E12ABB" w:rsidP="00E12ABB">
      <w:pPr>
        <w:spacing w:line="360" w:lineRule="auto"/>
        <w:ind w:firstLine="720"/>
        <w:jc w:val="center"/>
        <w:rPr>
          <w:rFonts w:ascii="Arial" w:hAnsi="Arial" w:cs="Arial"/>
          <w:lang w:val="mn-MN"/>
        </w:rPr>
      </w:pPr>
      <w:r w:rsidRPr="00CE0247">
        <w:rPr>
          <w:rFonts w:ascii="Arial" w:hAnsi="Arial" w:cs="Arial"/>
          <w:lang w:val="mn-MN"/>
        </w:rPr>
        <w:t xml:space="preserve"> </w:t>
      </w:r>
      <w:r w:rsidR="00CE0247" w:rsidRPr="00CE0247">
        <w:rPr>
          <w:rFonts w:ascii="Arial" w:hAnsi="Arial" w:cs="Arial"/>
          <w:lang w:val="mn-MN"/>
        </w:rPr>
        <w:t>(Сонгон шалгаруулалт дахин явуулах тухай)</w:t>
      </w:r>
    </w:p>
    <w:p w14:paraId="14442FCA" w14:textId="77777777" w:rsidR="00E12ABB" w:rsidRPr="00D2118C" w:rsidRDefault="00E12ABB" w:rsidP="00E12ABB">
      <w:pPr>
        <w:spacing w:after="0" w:line="240" w:lineRule="auto"/>
        <w:rPr>
          <w:rFonts w:ascii="Arial" w:hAnsi="Arial" w:cs="Arial"/>
          <w:sz w:val="24"/>
          <w:szCs w:val="24"/>
          <w:lang w:val="mn-MN"/>
        </w:rPr>
      </w:pPr>
      <w:r w:rsidRPr="00D2118C">
        <w:rPr>
          <w:rFonts w:ascii="Arial" w:hAnsi="Arial" w:cs="Arial"/>
          <w:b/>
          <w:sz w:val="24"/>
          <w:szCs w:val="24"/>
          <w:lang w:val="mn-MN"/>
        </w:rPr>
        <w:t>Тендер шалгаруулалтын нэр:</w:t>
      </w:r>
      <w:r w:rsidRPr="00D2118C">
        <w:rPr>
          <w:rFonts w:ascii="Arial" w:hAnsi="Arial" w:cs="Arial"/>
          <w:sz w:val="24"/>
          <w:szCs w:val="24"/>
          <w:lang w:val="mn-MN"/>
        </w:rPr>
        <w:t> </w:t>
      </w:r>
      <w:r w:rsidRPr="00D2118C">
        <w:rPr>
          <w:rFonts w:ascii="Arial" w:hAnsi="Arial" w:cs="Arial"/>
          <w:b/>
          <w:bCs/>
          <w:sz w:val="24"/>
          <w:szCs w:val="24"/>
          <w:lang w:val="mn-MN" w:eastAsia="fr-FR"/>
        </w:rPr>
        <w:t>Монгол Улсын ОҮИТБС-ын 201</w:t>
      </w:r>
      <w:r>
        <w:rPr>
          <w:rFonts w:ascii="Arial" w:hAnsi="Arial" w:cs="Arial"/>
          <w:b/>
          <w:bCs/>
          <w:sz w:val="24"/>
          <w:szCs w:val="24"/>
          <w:lang w:val="mn-MN" w:eastAsia="fr-FR"/>
        </w:rPr>
        <w:t>8</w:t>
      </w:r>
      <w:r w:rsidRPr="00D2118C">
        <w:rPr>
          <w:rFonts w:ascii="Arial" w:hAnsi="Arial" w:cs="Arial"/>
          <w:b/>
          <w:bCs/>
          <w:sz w:val="24"/>
          <w:szCs w:val="24"/>
          <w:lang w:val="mn-MN" w:eastAsia="fr-FR"/>
        </w:rPr>
        <w:t xml:space="preserve"> оны нэгдсэн тайлан боловсруулах ажил </w:t>
      </w:r>
    </w:p>
    <w:p w14:paraId="16EA0A10" w14:textId="39E1B895" w:rsidR="00E12ABB" w:rsidRPr="00D2118C" w:rsidRDefault="00E12ABB" w:rsidP="00E12ABB">
      <w:pPr>
        <w:spacing w:after="0" w:line="240" w:lineRule="auto"/>
        <w:rPr>
          <w:rFonts w:ascii="Arial" w:hAnsi="Arial" w:cs="Arial"/>
          <w:sz w:val="24"/>
          <w:szCs w:val="24"/>
          <w:lang w:val="mn-MN"/>
        </w:rPr>
      </w:pPr>
      <w:r w:rsidRPr="00D2118C">
        <w:rPr>
          <w:rFonts w:ascii="Arial" w:hAnsi="Arial" w:cs="Arial"/>
          <w:sz w:val="24"/>
          <w:szCs w:val="24"/>
          <w:lang w:val="mn-MN"/>
        </w:rPr>
        <w:br/>
      </w:r>
      <w:r w:rsidRPr="00D2118C">
        <w:rPr>
          <w:rFonts w:ascii="Arial" w:hAnsi="Arial" w:cs="Arial"/>
          <w:b/>
          <w:sz w:val="24"/>
          <w:szCs w:val="24"/>
          <w:lang w:val="mn-MN"/>
        </w:rPr>
        <w:t>Тендер шалгаруулалтын дугаар:</w:t>
      </w:r>
      <w:r w:rsidRPr="00D2118C">
        <w:rPr>
          <w:rFonts w:ascii="Arial" w:hAnsi="Arial" w:cs="Arial"/>
          <w:sz w:val="24"/>
          <w:szCs w:val="24"/>
          <w:lang w:val="mn-MN"/>
        </w:rPr>
        <w:t> </w:t>
      </w:r>
      <w:r w:rsidR="008F1B05" w:rsidRPr="00D2118C">
        <w:rPr>
          <w:rFonts w:ascii="Arial" w:hAnsi="Arial" w:cs="Arial"/>
          <w:sz w:val="24"/>
          <w:szCs w:val="24"/>
          <w:lang w:val="mn-MN"/>
        </w:rPr>
        <w:t xml:space="preserve"> </w:t>
      </w:r>
      <w:r w:rsidRPr="00D2118C">
        <w:rPr>
          <w:rFonts w:ascii="Arial" w:hAnsi="Arial" w:cs="Arial"/>
          <w:sz w:val="24"/>
          <w:szCs w:val="24"/>
          <w:lang w:val="mn-MN"/>
        </w:rPr>
        <w:br/>
      </w:r>
    </w:p>
    <w:p w14:paraId="2B90CBB3" w14:textId="77777777" w:rsidR="00E12ABB" w:rsidRPr="00D2118C" w:rsidRDefault="00E12ABB" w:rsidP="00E12ABB">
      <w:pPr>
        <w:rPr>
          <w:rFonts w:ascii="Arial" w:hAnsi="Arial" w:cs="Arial"/>
          <w:b/>
          <w:sz w:val="24"/>
          <w:szCs w:val="24"/>
          <w:lang w:val="mn-MN"/>
        </w:rPr>
      </w:pPr>
      <w:r w:rsidRPr="00D2118C">
        <w:rPr>
          <w:rFonts w:ascii="Arial" w:hAnsi="Arial" w:cs="Arial"/>
          <w:b/>
          <w:sz w:val="24"/>
          <w:szCs w:val="24"/>
          <w:lang w:val="mn-MN"/>
        </w:rPr>
        <w:t xml:space="preserve">Санхүүжилтийн эх үүсвэр: </w:t>
      </w:r>
      <w:r w:rsidRPr="00D2118C">
        <w:rPr>
          <w:rFonts w:ascii="Arial" w:hAnsi="Arial" w:cs="Arial"/>
          <w:sz w:val="24"/>
          <w:szCs w:val="24"/>
        </w:rPr>
        <w:t>Улсын төсөв</w:t>
      </w:r>
    </w:p>
    <w:p w14:paraId="6CE35B3B" w14:textId="77777777" w:rsidR="00E12ABB" w:rsidRPr="00D2118C" w:rsidRDefault="00E12ABB" w:rsidP="00E12ABB">
      <w:pPr>
        <w:rPr>
          <w:rFonts w:ascii="Arial" w:hAnsi="Arial" w:cs="Arial"/>
          <w:sz w:val="24"/>
          <w:szCs w:val="24"/>
        </w:rPr>
      </w:pPr>
      <w:r w:rsidRPr="00D2118C">
        <w:rPr>
          <w:rFonts w:ascii="Arial" w:hAnsi="Arial" w:cs="Arial"/>
          <w:b/>
          <w:sz w:val="24"/>
          <w:szCs w:val="24"/>
          <w:lang w:val="mn-MN"/>
        </w:rPr>
        <w:t>Нийт төсөвт өртөг:</w:t>
      </w:r>
      <w:r w:rsidRPr="00D2118C">
        <w:rPr>
          <w:rFonts w:ascii="Arial" w:hAnsi="Arial" w:cs="Arial"/>
          <w:sz w:val="24"/>
          <w:szCs w:val="24"/>
          <w:lang w:val="mn-MN"/>
        </w:rPr>
        <w:t xml:space="preserve"> </w:t>
      </w:r>
      <w:r w:rsidRPr="00D2118C">
        <w:rPr>
          <w:rFonts w:ascii="Arial" w:hAnsi="Arial" w:cs="Arial"/>
          <w:sz w:val="24"/>
          <w:szCs w:val="24"/>
        </w:rPr>
        <w:t>2</w:t>
      </w:r>
      <w:r>
        <w:rPr>
          <w:rFonts w:ascii="Arial" w:hAnsi="Arial" w:cs="Arial"/>
          <w:sz w:val="24"/>
          <w:szCs w:val="24"/>
        </w:rPr>
        <w:t>29</w:t>
      </w:r>
      <w:r w:rsidRPr="00D2118C">
        <w:rPr>
          <w:rFonts w:ascii="Arial" w:hAnsi="Arial" w:cs="Arial"/>
          <w:sz w:val="24"/>
          <w:szCs w:val="24"/>
        </w:rPr>
        <w:t>,4</w:t>
      </w:r>
      <w:r>
        <w:rPr>
          <w:rFonts w:ascii="Arial" w:hAnsi="Arial" w:cs="Arial"/>
          <w:sz w:val="24"/>
          <w:szCs w:val="24"/>
        </w:rPr>
        <w:t>1</w:t>
      </w:r>
      <w:r w:rsidRPr="00D2118C">
        <w:rPr>
          <w:rFonts w:ascii="Arial" w:hAnsi="Arial" w:cs="Arial"/>
          <w:sz w:val="24"/>
          <w:szCs w:val="24"/>
        </w:rPr>
        <w:t xml:space="preserve">0,000  </w:t>
      </w:r>
    </w:p>
    <w:p w14:paraId="692FD207" w14:textId="77777777" w:rsidR="00E12ABB" w:rsidRPr="00D2118C" w:rsidRDefault="00E12ABB" w:rsidP="00E12ABB">
      <w:pPr>
        <w:rPr>
          <w:rFonts w:ascii="Arial" w:hAnsi="Arial" w:cs="Arial"/>
          <w:sz w:val="24"/>
          <w:szCs w:val="24"/>
        </w:rPr>
      </w:pPr>
      <w:r w:rsidRPr="00D2118C">
        <w:rPr>
          <w:rFonts w:ascii="Arial" w:hAnsi="Arial" w:cs="Arial"/>
          <w:b/>
          <w:sz w:val="24"/>
          <w:szCs w:val="24"/>
        </w:rPr>
        <w:t>Хаа-ны мөрдөх журам:</w:t>
      </w:r>
      <w:r w:rsidRPr="00D2118C">
        <w:rPr>
          <w:rFonts w:ascii="Arial" w:hAnsi="Arial" w:cs="Arial"/>
          <w:sz w:val="24"/>
          <w:szCs w:val="24"/>
        </w:rPr>
        <w:t xml:space="preserve"> Зөвлөх үйлчилгээний гүйцэтгэгчийг сонгон шалгаруулах журам </w:t>
      </w:r>
    </w:p>
    <w:p w14:paraId="6A995073" w14:textId="77777777" w:rsidR="00E12ABB" w:rsidRPr="00D2118C" w:rsidRDefault="00E12ABB" w:rsidP="00E12ABB">
      <w:pPr>
        <w:rPr>
          <w:rFonts w:ascii="Arial" w:hAnsi="Arial" w:cs="Arial"/>
          <w:sz w:val="24"/>
          <w:szCs w:val="24"/>
        </w:rPr>
      </w:pPr>
      <w:r w:rsidRPr="00D2118C">
        <w:rPr>
          <w:rFonts w:ascii="Arial" w:hAnsi="Arial" w:cs="Arial"/>
          <w:b/>
          <w:sz w:val="24"/>
          <w:szCs w:val="24"/>
        </w:rPr>
        <w:t>Цахим тендер эсэх:</w:t>
      </w:r>
      <w:r w:rsidRPr="00D2118C">
        <w:rPr>
          <w:rFonts w:ascii="Arial" w:hAnsi="Arial" w:cs="Arial"/>
          <w:sz w:val="24"/>
          <w:szCs w:val="24"/>
        </w:rPr>
        <w:t xml:space="preserve"> Хялбаршуулсан цахим </w:t>
      </w:r>
    </w:p>
    <w:p w14:paraId="16B039ED" w14:textId="77777777" w:rsidR="00E12ABB" w:rsidRPr="00D2118C" w:rsidRDefault="00E12ABB" w:rsidP="00E12ABB">
      <w:pPr>
        <w:rPr>
          <w:rFonts w:ascii="Arial" w:hAnsi="Arial" w:cs="Arial"/>
          <w:sz w:val="24"/>
          <w:szCs w:val="24"/>
        </w:rPr>
      </w:pPr>
      <w:r w:rsidRPr="00D2118C">
        <w:rPr>
          <w:rFonts w:ascii="Arial" w:hAnsi="Arial" w:cs="Arial"/>
          <w:b/>
          <w:sz w:val="24"/>
          <w:szCs w:val="24"/>
        </w:rPr>
        <w:t>Гадаад этгээд оролцох эсэх:</w:t>
      </w:r>
      <w:r w:rsidRPr="00D2118C">
        <w:rPr>
          <w:rFonts w:ascii="Arial" w:hAnsi="Arial" w:cs="Arial"/>
          <w:sz w:val="24"/>
          <w:szCs w:val="24"/>
        </w:rPr>
        <w:t xml:space="preserve"> Тийм </w:t>
      </w:r>
    </w:p>
    <w:p w14:paraId="01AAED07" w14:textId="77777777" w:rsidR="00E12ABB" w:rsidRDefault="00E12ABB" w:rsidP="00D646B1">
      <w:pPr>
        <w:spacing w:line="240" w:lineRule="auto"/>
        <w:ind w:firstLine="720"/>
        <w:jc w:val="both"/>
        <w:rPr>
          <w:rFonts w:ascii="Arial" w:hAnsi="Arial" w:cs="Arial"/>
          <w:lang w:val="mn-MN"/>
        </w:rPr>
      </w:pPr>
    </w:p>
    <w:p w14:paraId="1553D44D" w14:textId="0B9F7077" w:rsidR="00E12ABB" w:rsidRPr="000B4A2F" w:rsidRDefault="00E12ABB" w:rsidP="00E12ABB">
      <w:pPr>
        <w:spacing w:after="0" w:line="240" w:lineRule="auto"/>
        <w:rPr>
          <w:rFonts w:ascii="Arial" w:hAnsi="Arial" w:cs="Arial"/>
          <w:sz w:val="24"/>
          <w:szCs w:val="24"/>
          <w:lang w:val="mn-MN"/>
        </w:rPr>
      </w:pPr>
      <w:r w:rsidRPr="000B4A2F">
        <w:rPr>
          <w:rFonts w:ascii="Arial" w:hAnsi="Arial" w:cs="Arial"/>
          <w:sz w:val="24"/>
          <w:szCs w:val="24"/>
          <w:lang w:val="mn-MN"/>
        </w:rPr>
        <w:t xml:space="preserve">1. Олборлох үйлдвэрлэлийн </w:t>
      </w:r>
      <w:r>
        <w:rPr>
          <w:rFonts w:ascii="Arial" w:hAnsi="Arial" w:cs="Arial"/>
          <w:sz w:val="24"/>
          <w:szCs w:val="24"/>
          <w:lang w:val="mn-MN"/>
        </w:rPr>
        <w:t xml:space="preserve">засаглалыг сайжруулах </w:t>
      </w:r>
      <w:r w:rsidRPr="008F1B05">
        <w:rPr>
          <w:rFonts w:ascii="Arial" w:hAnsi="Arial" w:cs="Arial"/>
          <w:color w:val="000000" w:themeColor="text1"/>
          <w:sz w:val="24"/>
          <w:szCs w:val="24"/>
          <w:lang w:val="mn-MN"/>
        </w:rPr>
        <w:t xml:space="preserve">төслийн ажлын </w:t>
      </w:r>
      <w:r w:rsidR="008F1B05" w:rsidRPr="008F1B05">
        <w:rPr>
          <w:rFonts w:ascii="Arial" w:hAnsi="Arial" w:cs="Arial"/>
          <w:color w:val="000000" w:themeColor="text1"/>
          <w:sz w:val="24"/>
          <w:szCs w:val="24"/>
          <w:lang w:val="mn-MN"/>
        </w:rPr>
        <w:t>а</w:t>
      </w:r>
      <w:r w:rsidRPr="008F1B05">
        <w:rPr>
          <w:rFonts w:ascii="Arial" w:hAnsi="Arial" w:cs="Arial"/>
          <w:color w:val="000000" w:themeColor="text1"/>
          <w:sz w:val="24"/>
          <w:szCs w:val="24"/>
          <w:lang w:val="mn-MN"/>
        </w:rPr>
        <w:t>лба </w:t>
      </w:r>
      <w:r w:rsidRPr="000B4A2F">
        <w:rPr>
          <w:rFonts w:ascii="Arial" w:hAnsi="Arial" w:cs="Arial"/>
          <w:sz w:val="24"/>
          <w:szCs w:val="24"/>
          <w:lang w:val="mn-MN"/>
        </w:rPr>
        <w:t>нь </w:t>
      </w:r>
      <w:r>
        <w:rPr>
          <w:rFonts w:ascii="Arial" w:hAnsi="Arial" w:cs="Arial"/>
          <w:b/>
          <w:bCs/>
          <w:sz w:val="24"/>
          <w:szCs w:val="24"/>
          <w:lang w:val="mn-MN" w:eastAsia="fr-FR"/>
        </w:rPr>
        <w:t>Монгол Улсын ОҮИТБС-ын 2018</w:t>
      </w:r>
      <w:r w:rsidRPr="000B4A2F">
        <w:rPr>
          <w:rFonts w:ascii="Arial" w:hAnsi="Arial" w:cs="Arial"/>
          <w:b/>
          <w:bCs/>
          <w:sz w:val="24"/>
          <w:szCs w:val="24"/>
          <w:lang w:val="mn-MN" w:eastAsia="fr-FR"/>
        </w:rPr>
        <w:t xml:space="preserve"> оны нэгдсэн тайлан боловсруулах </w:t>
      </w:r>
      <w:r w:rsidRPr="000B4A2F">
        <w:rPr>
          <w:rFonts w:ascii="Arial" w:hAnsi="Arial" w:cs="Arial"/>
          <w:sz w:val="24"/>
          <w:szCs w:val="24"/>
          <w:lang w:val="mn-MN"/>
        </w:rPr>
        <w:t>зөвлөх үйлчилгээний гэрээ байгуулах гэж байгаа тул зөвлөхийн үйлчилгээ үзүүлэх хүсэлтэй этгээдийг мэдүүлгээ ирүүлэхийг урьж байна. </w:t>
      </w:r>
    </w:p>
    <w:p w14:paraId="4C044EA3" w14:textId="77777777" w:rsidR="00E12ABB" w:rsidRDefault="00E12ABB" w:rsidP="00E12ABB">
      <w:pPr>
        <w:spacing w:after="0" w:line="240" w:lineRule="auto"/>
        <w:rPr>
          <w:rFonts w:ascii="Arial" w:hAnsi="Arial" w:cs="Arial"/>
          <w:sz w:val="24"/>
          <w:szCs w:val="24"/>
          <w:lang w:val="mn-MN"/>
        </w:rPr>
      </w:pPr>
      <w:r w:rsidRPr="000B4A2F">
        <w:rPr>
          <w:rFonts w:ascii="Arial" w:hAnsi="Arial" w:cs="Arial"/>
          <w:sz w:val="24"/>
          <w:szCs w:val="24"/>
          <w:lang w:val="mn-MN"/>
        </w:rPr>
        <w:br/>
        <w:t xml:space="preserve">2. Энэхүү зөвлөх үйлчилгээ нь хоёр үндсэн бүрэлдэхүүн хэсгээс бүрдэнэ: </w:t>
      </w:r>
    </w:p>
    <w:p w14:paraId="5C49AAB0" w14:textId="77777777" w:rsidR="00E12ABB" w:rsidRDefault="00E12ABB" w:rsidP="00E12ABB">
      <w:pPr>
        <w:spacing w:after="0" w:line="240" w:lineRule="auto"/>
        <w:rPr>
          <w:rFonts w:ascii="Arial" w:hAnsi="Arial" w:cs="Arial"/>
          <w:sz w:val="24"/>
          <w:szCs w:val="24"/>
          <w:lang w:val="mn-MN"/>
        </w:rPr>
      </w:pPr>
    </w:p>
    <w:p w14:paraId="11261C39" w14:textId="77777777" w:rsidR="00E12ABB" w:rsidRDefault="00E12ABB" w:rsidP="00E12ABB">
      <w:pPr>
        <w:pStyle w:val="ListParagraph"/>
        <w:widowControl w:val="0"/>
        <w:numPr>
          <w:ilvl w:val="0"/>
          <w:numId w:val="3"/>
        </w:numPr>
        <w:shd w:val="clear" w:color="auto" w:fill="FFFFFF"/>
        <w:suppressAutoHyphens/>
        <w:spacing w:before="120" w:after="120" w:line="240" w:lineRule="auto"/>
        <w:ind w:right="-291"/>
        <w:rPr>
          <w:rFonts w:ascii="Arial" w:hAnsi="Arial" w:cs="Arial"/>
          <w:lang w:val="mn-MN" w:bidi="ar-SA"/>
        </w:rPr>
      </w:pPr>
      <w:r>
        <w:rPr>
          <w:rFonts w:ascii="Arial" w:hAnsi="Arial" w:cs="Arial"/>
          <w:lang w:val="mn-MN" w:bidi="ar-SA"/>
        </w:rPr>
        <w:t>ОҮИТБС-ын олон талт ажлын хэсгийн шийдвэр гаргах үйл явцад зориулж Монгол Улсын 2017 оны нэгтгэл тайлангийн цар хүрээг тодорхойлох судалгаа хийх;</w:t>
      </w:r>
    </w:p>
    <w:p w14:paraId="7E157AF7" w14:textId="77777777" w:rsidR="00E12ABB" w:rsidRDefault="00E12ABB" w:rsidP="00E12ABB">
      <w:pPr>
        <w:pStyle w:val="ListParagraph"/>
        <w:widowControl w:val="0"/>
        <w:numPr>
          <w:ilvl w:val="0"/>
          <w:numId w:val="3"/>
        </w:numPr>
        <w:shd w:val="clear" w:color="auto" w:fill="FFFFFF"/>
        <w:suppressAutoHyphens/>
        <w:spacing w:before="120" w:after="120" w:line="240" w:lineRule="auto"/>
        <w:ind w:right="-291"/>
        <w:rPr>
          <w:rFonts w:ascii="Arial" w:hAnsi="Arial" w:cs="Arial"/>
          <w:lang w:val="mn-MN" w:bidi="ar-SA"/>
        </w:rPr>
      </w:pPr>
      <w:r>
        <w:rPr>
          <w:rFonts w:ascii="Arial" w:hAnsi="Arial" w:cs="Arial"/>
          <w:lang w:val="mn-MN" w:bidi="ar-SA"/>
        </w:rPr>
        <w:t>ОҮИТБС-ын стандарт болон энэ ажлын даалгаврын 3-т заасны дагуу Монгол Улсын ОҮИТБС-ын 201</w:t>
      </w:r>
      <w:r>
        <w:rPr>
          <w:rFonts w:ascii="Arial" w:hAnsi="Arial" w:cs="Arial"/>
          <w:lang w:val="en-US" w:bidi="ar-SA"/>
        </w:rPr>
        <w:t>8</w:t>
      </w:r>
      <w:r>
        <w:rPr>
          <w:rFonts w:ascii="Arial" w:hAnsi="Arial" w:cs="Arial"/>
          <w:lang w:val="mn-MN" w:bidi="ar-SA"/>
        </w:rPr>
        <w:t xml:space="preserve"> оны нэгтгэл тайланг боловсруулах;</w:t>
      </w:r>
    </w:p>
    <w:p w14:paraId="191B41C8" w14:textId="77777777" w:rsidR="00E12ABB" w:rsidRDefault="00E12ABB" w:rsidP="00E12ABB">
      <w:pPr>
        <w:spacing w:after="0" w:line="240" w:lineRule="auto"/>
        <w:rPr>
          <w:rFonts w:ascii="Arial" w:hAnsi="Arial" w:cs="Arial"/>
          <w:sz w:val="24"/>
          <w:szCs w:val="24"/>
        </w:rPr>
      </w:pPr>
      <w:r w:rsidRPr="000B4A2F">
        <w:rPr>
          <w:rFonts w:ascii="Arial" w:hAnsi="Arial" w:cs="Arial"/>
          <w:sz w:val="24"/>
          <w:szCs w:val="24"/>
          <w:lang w:val="mn-MN"/>
        </w:rPr>
        <w:br/>
        <w:t>3. Мэдүүлгээ ирүүлж буй зөвлөх нь уг үйлчилг</w:t>
      </w:r>
      <w:r>
        <w:rPr>
          <w:rFonts w:ascii="Arial" w:hAnsi="Arial" w:cs="Arial"/>
          <w:sz w:val="24"/>
          <w:szCs w:val="24"/>
          <w:lang w:val="mn-MN"/>
        </w:rPr>
        <w:t xml:space="preserve">ээг гүйцэтгэх чадвартайг нотлон дараах </w:t>
      </w:r>
      <w:r w:rsidRPr="000B4A2F">
        <w:rPr>
          <w:rFonts w:ascii="Arial" w:hAnsi="Arial" w:cs="Arial"/>
          <w:sz w:val="24"/>
          <w:szCs w:val="24"/>
          <w:lang w:val="mn-MN"/>
        </w:rPr>
        <w:t>мэдээллийг ирүүлнэ.</w:t>
      </w:r>
      <w:r>
        <w:rPr>
          <w:rFonts w:ascii="Arial" w:hAnsi="Arial" w:cs="Arial"/>
          <w:sz w:val="24"/>
          <w:szCs w:val="24"/>
        </w:rPr>
        <w:t xml:space="preserve"> </w:t>
      </w:r>
    </w:p>
    <w:p w14:paraId="45B7466F" w14:textId="77777777" w:rsidR="006C3ABA" w:rsidRDefault="006C3ABA" w:rsidP="00E12ABB">
      <w:pPr>
        <w:ind w:right="-291"/>
        <w:rPr>
          <w:rFonts w:ascii="Arial" w:hAnsi="Arial" w:cs="Arial"/>
          <w:lang w:val="mn-MN"/>
        </w:rPr>
      </w:pPr>
    </w:p>
    <w:p w14:paraId="2315F3AE" w14:textId="77777777" w:rsidR="00E12ABB" w:rsidRDefault="00E12ABB" w:rsidP="00E12ABB">
      <w:pPr>
        <w:ind w:right="-291"/>
        <w:rPr>
          <w:rFonts w:ascii="Arial" w:hAnsi="Arial" w:cs="Arial"/>
          <w:lang w:val="mn-MN"/>
        </w:rPr>
      </w:pPr>
      <w:r>
        <w:rPr>
          <w:rFonts w:ascii="Arial" w:hAnsi="Arial" w:cs="Arial"/>
          <w:lang w:val="mn-MN"/>
        </w:rPr>
        <w:t>Хараат бус хянагч нэгтгэгч нь гадаад, дотоодын аудитын компаниудын түншлэл (консорциум) байж болох бөгөөөд дараах шаардлагыг хангасан байна:</w:t>
      </w:r>
    </w:p>
    <w:p w14:paraId="1C322E82" w14:textId="77777777" w:rsidR="00E12ABB" w:rsidRDefault="00E12ABB" w:rsidP="00E12ABB">
      <w:pPr>
        <w:pStyle w:val="ListParagraph"/>
        <w:numPr>
          <w:ilvl w:val="0"/>
          <w:numId w:val="4"/>
        </w:numPr>
        <w:ind w:right="-291"/>
        <w:rPr>
          <w:rFonts w:ascii="Arial" w:hAnsi="Arial" w:cs="Arial"/>
          <w:lang w:val="mn-MN"/>
        </w:rPr>
      </w:pPr>
      <w:r w:rsidRPr="00F6153F">
        <w:rPr>
          <w:rFonts w:ascii="Arial" w:hAnsi="Arial" w:cs="Arial"/>
          <w:lang w:val="mn-MN"/>
        </w:rPr>
        <w:t>Хэрэв түншлэл байгуулсан бол түүнд багтаж буй гадаадын аудитын компани, түүний аудиторууд нь ямар чиг үүрэгтэй, ямар оролцоотой байхыг тусгаж</w:t>
      </w:r>
      <w:r>
        <w:rPr>
          <w:rFonts w:ascii="Arial" w:hAnsi="Arial" w:cs="Arial"/>
          <w:lang w:val="mn-MN"/>
        </w:rPr>
        <w:t xml:space="preserve">, Монгол Улсад зохион </w:t>
      </w:r>
      <w:r>
        <w:rPr>
          <w:rFonts w:ascii="Arial" w:hAnsi="Arial" w:cs="Arial"/>
          <w:lang w:val="mn-MN"/>
        </w:rPr>
        <w:lastRenderedPageBreak/>
        <w:t xml:space="preserve">байгуулагдах уулзалт, сургалт, </w:t>
      </w:r>
      <w:r w:rsidRPr="008F1B05">
        <w:rPr>
          <w:rFonts w:ascii="Arial" w:hAnsi="Arial" w:cs="Arial"/>
          <w:lang w:val="mn-MN"/>
        </w:rPr>
        <w:t xml:space="preserve">ОҮИТБС-ын Ажлын хэсэг болон Үндэсний зөвлөлийн </w:t>
      </w:r>
      <w:r>
        <w:rPr>
          <w:rFonts w:ascii="Arial" w:hAnsi="Arial" w:cs="Arial"/>
          <w:lang w:val="mn-MN"/>
        </w:rPr>
        <w:t>хуралд заавал биечлэн оролцох үүрэг хүлээсэн байх.</w:t>
      </w:r>
    </w:p>
    <w:p w14:paraId="4C2EF1F7" w14:textId="7188464F" w:rsidR="00E12ABB" w:rsidRDefault="00E12ABB" w:rsidP="00E12ABB">
      <w:pPr>
        <w:pStyle w:val="ListParagraph"/>
        <w:numPr>
          <w:ilvl w:val="0"/>
          <w:numId w:val="4"/>
        </w:numPr>
        <w:ind w:right="-291"/>
        <w:rPr>
          <w:rFonts w:ascii="Arial" w:hAnsi="Arial" w:cs="Arial"/>
          <w:lang w:val="mn-MN"/>
        </w:rPr>
      </w:pPr>
      <w:r>
        <w:rPr>
          <w:rFonts w:ascii="Arial" w:hAnsi="Arial" w:cs="Arial"/>
          <w:lang w:val="mn-MN"/>
        </w:rPr>
        <w:t xml:space="preserve">Багийн гишүүд нь Монгол </w:t>
      </w:r>
      <w:r w:rsidR="00130047" w:rsidRPr="008F1B05">
        <w:rPr>
          <w:rFonts w:ascii="Arial" w:hAnsi="Arial" w:cs="Arial"/>
          <w:lang w:val="mn-MN"/>
        </w:rPr>
        <w:t>У</w:t>
      </w:r>
      <w:r>
        <w:rPr>
          <w:rFonts w:ascii="Arial" w:hAnsi="Arial" w:cs="Arial"/>
          <w:lang w:val="mn-MN"/>
        </w:rPr>
        <w:t xml:space="preserve">лсын олборлох салбар, төсвийн орлого, татвар, төлбөр, гаальтай холбоотой хууль эрх зүйн орчны өндөр мэдлэгтэй, тайлан гаргах, дүгнэлт  гаргуулах, аудит хийлгэх асуудлаар Засгийн газар, агентлаг, эрх бүхий байгууллагаас гарган мөрдүүлж байгаа журам, заавар, маягт, тайлан, бусад мэдээллийн талаар бүрэн мэдлэгтэй байна. </w:t>
      </w:r>
    </w:p>
    <w:p w14:paraId="4005682C" w14:textId="43500393" w:rsidR="00E12ABB" w:rsidRDefault="00E12ABB" w:rsidP="00E12ABB">
      <w:pPr>
        <w:pStyle w:val="ListParagraph"/>
        <w:numPr>
          <w:ilvl w:val="0"/>
          <w:numId w:val="4"/>
        </w:numPr>
        <w:ind w:right="-291"/>
      </w:pPr>
      <w:r>
        <w:rPr>
          <w:rFonts w:ascii="Arial" w:hAnsi="Arial" w:cs="Arial"/>
          <w:lang w:val="mn-MN"/>
        </w:rPr>
        <w:t>Нягтлан бодохын мэргэжлээрээ олон улсад хүлээн зөвшөөрөгдсөн удирдагчтай  (олон нийтийн эрх бүхий нягтлан бодогч, мэргэшсэн нягтлан бодогч, эсхүл мэргэшсэн нягтлан бодогчтой адил түвшний ур чадвартай) болох нь нотлогдсон байх;</w:t>
      </w:r>
    </w:p>
    <w:p w14:paraId="2A7A38DA" w14:textId="77777777" w:rsidR="00E12ABB" w:rsidRDefault="00E12ABB" w:rsidP="00E12ABB">
      <w:pPr>
        <w:pStyle w:val="ListParagraph"/>
        <w:numPr>
          <w:ilvl w:val="0"/>
          <w:numId w:val="4"/>
        </w:numPr>
        <w:ind w:right="-291"/>
        <w:rPr>
          <w:rFonts w:ascii="Arial" w:hAnsi="Arial" w:cs="Arial"/>
          <w:lang w:val="mn-MN"/>
        </w:rPr>
      </w:pPr>
      <w:r>
        <w:rPr>
          <w:rFonts w:ascii="Arial" w:hAnsi="Arial" w:cs="Arial"/>
          <w:lang w:val="mn-MN"/>
        </w:rPr>
        <w:t>Олон улсын Нягтлан бодогчдын холбоонд харьяалагдах нягтлан бодохын байгууллагын мэргэшсэн гишүүн нягтлан бодогчтой байна. Компани нь шаардлага хангасан ажилтнуудтай байх хийгээд үүрэг даалгаврыг хэрэгжүүлэх чадавхтай байна;</w:t>
      </w:r>
    </w:p>
    <w:p w14:paraId="2DE3C702" w14:textId="77777777" w:rsidR="00E12ABB" w:rsidRDefault="00E12ABB" w:rsidP="00E12ABB">
      <w:pPr>
        <w:pStyle w:val="ListParagraph"/>
        <w:numPr>
          <w:ilvl w:val="0"/>
          <w:numId w:val="4"/>
        </w:numPr>
        <w:ind w:right="-291"/>
        <w:rPr>
          <w:rFonts w:ascii="Arial" w:hAnsi="Arial" w:cs="Arial"/>
          <w:lang w:val="mn-MN"/>
        </w:rPr>
      </w:pPr>
      <w:r>
        <w:rPr>
          <w:rFonts w:ascii="Arial" w:hAnsi="Arial" w:cs="Arial"/>
          <w:lang w:val="mn-MN"/>
        </w:rPr>
        <w:t xml:space="preserve">ОҮИТБС-ын мэдлэгтэй, энэ чиглэлээр өмнө нь тайлангийн нэгтгэл болон баталгаажуулалт хийж байсан туршлагатай байх нь давуу тал ч, заавал шаардахгүй; </w:t>
      </w:r>
    </w:p>
    <w:p w14:paraId="165659F7" w14:textId="681929D3" w:rsidR="00E12ABB" w:rsidRDefault="00E12ABB" w:rsidP="00E12ABB">
      <w:pPr>
        <w:pStyle w:val="ListParagraph"/>
        <w:numPr>
          <w:ilvl w:val="0"/>
          <w:numId w:val="4"/>
        </w:numPr>
        <w:ind w:right="-291"/>
        <w:rPr>
          <w:rFonts w:ascii="Arial" w:hAnsi="Arial" w:cs="Arial"/>
          <w:lang w:val="mn-MN"/>
        </w:rPr>
      </w:pPr>
      <w:r>
        <w:rPr>
          <w:rFonts w:ascii="Arial" w:hAnsi="Arial" w:cs="Arial"/>
          <w:lang w:val="mn-MN"/>
        </w:rPr>
        <w:t xml:space="preserve">Хэрэв түншлэл байгуулсан бол түүнд орж буй дотоодын аудитын компани нь </w:t>
      </w:r>
      <w:r w:rsidR="00787227">
        <w:rPr>
          <w:rFonts w:ascii="Arial" w:hAnsi="Arial" w:cs="Arial"/>
          <w:lang w:val="mn-MN"/>
        </w:rPr>
        <w:t xml:space="preserve">Монгол Улсын Сангийн яамнаас авсан </w:t>
      </w:r>
      <w:r>
        <w:rPr>
          <w:rFonts w:ascii="Arial" w:hAnsi="Arial" w:cs="Arial"/>
          <w:lang w:val="mn-MN"/>
        </w:rPr>
        <w:t>аудит хийх тусгай зөвшөөр</w:t>
      </w:r>
      <w:r w:rsidR="00787227">
        <w:rPr>
          <w:rFonts w:ascii="Arial" w:hAnsi="Arial" w:cs="Arial"/>
          <w:lang w:val="mn-MN"/>
        </w:rPr>
        <w:t xml:space="preserve">өлтэй </w:t>
      </w:r>
      <w:r>
        <w:rPr>
          <w:rFonts w:ascii="Arial" w:hAnsi="Arial" w:cs="Arial"/>
          <w:lang w:val="mn-MN"/>
        </w:rPr>
        <w:t>байх ёстой. Оролцох сонирхлоо илэрхийлэхдээ тусгай зөвшөөрлийн хуулбарыг хавсралтаар заавал ирүүлнэ;</w:t>
      </w:r>
    </w:p>
    <w:p w14:paraId="09C62217" w14:textId="173EECAA" w:rsidR="00E12ABB" w:rsidRDefault="00E12ABB" w:rsidP="00E12ABB">
      <w:pPr>
        <w:pStyle w:val="ListParagraph"/>
        <w:numPr>
          <w:ilvl w:val="0"/>
          <w:numId w:val="4"/>
        </w:numPr>
        <w:ind w:right="-291"/>
        <w:rPr>
          <w:rFonts w:ascii="Arial" w:eastAsia="Calibri" w:hAnsi="Arial" w:cs="Arial"/>
          <w:b/>
          <w:lang w:val="mn-MN" w:eastAsia="nb-NO" w:bidi="ar-SA"/>
        </w:rPr>
      </w:pPr>
      <w:r>
        <w:rPr>
          <w:rFonts w:ascii="Arial" w:hAnsi="Arial" w:cs="Arial"/>
          <w:lang w:val="mn-MN"/>
        </w:rPr>
        <w:t>Хэрвээ түншлэл хэлбэрээр оролцож байгаа бол Сонирхлоо илэрхийлэхдээ Түншлэл (Консерциум) байгуулсан тухай нотлох баримтын хуулбарыг заавал ирүүлнэ. Хэрэв өөрийн салбар, эсхүл охин компанитай хамтран гүйцэтгэх бол хамтран хэрэгжүүлэх тухай нотолгоог</w:t>
      </w:r>
      <w:bookmarkStart w:id="0" w:name="_GoBack"/>
      <w:bookmarkEnd w:id="0"/>
      <w:r>
        <w:rPr>
          <w:rFonts w:ascii="Arial" w:hAnsi="Arial" w:cs="Arial"/>
          <w:lang w:val="mn-MN"/>
        </w:rPr>
        <w:t xml:space="preserve"> заавал ирүүлнэ;</w:t>
      </w:r>
    </w:p>
    <w:p w14:paraId="1116792A" w14:textId="3BD95EA4" w:rsidR="00E12ABB" w:rsidRDefault="00E12ABB" w:rsidP="00E12ABB">
      <w:pPr>
        <w:pStyle w:val="ListParagraph"/>
        <w:numPr>
          <w:ilvl w:val="0"/>
          <w:numId w:val="4"/>
        </w:numPr>
        <w:ind w:right="-291"/>
        <w:rPr>
          <w:rFonts w:ascii="Arial" w:eastAsia="Calibri" w:hAnsi="Arial" w:cs="Arial"/>
          <w:b/>
          <w:lang w:val="mn-MN" w:eastAsia="nb-NO" w:bidi="ar-SA"/>
        </w:rPr>
      </w:pPr>
      <w:r>
        <w:rPr>
          <w:rFonts w:ascii="Arial" w:eastAsia="Calibri" w:hAnsi="Arial" w:cs="Arial"/>
          <w:lang w:val="mn-MN" w:eastAsia="nb-NO" w:bidi="ar-SA"/>
        </w:rPr>
        <w:t>Энэхүү ажлыг чанартай, хараат бус байдлаар явуулах үүднээс Хараат бус хянагч-нэгтгэгч нь тендерийн саналдаа бодит болон болзошгүй ашиг сонирхлын зөрчил, түүнээс яаж зайлсхийх боломжтой талаарх мэдээллий</w:t>
      </w:r>
      <w:r w:rsidR="00130047">
        <w:rPr>
          <w:rFonts w:ascii="Arial" w:eastAsia="Calibri" w:hAnsi="Arial" w:cs="Arial"/>
          <w:lang w:val="mn-MN" w:eastAsia="nb-NO" w:bidi="ar-SA"/>
        </w:rPr>
        <w:t xml:space="preserve">г </w:t>
      </w:r>
      <w:r w:rsidR="007C6433" w:rsidRPr="008F1B05">
        <w:rPr>
          <w:rFonts w:ascii="Arial" w:eastAsia="Calibri" w:hAnsi="Arial" w:cs="Arial"/>
          <w:lang w:val="mn-MN" w:eastAsia="nb-NO" w:bidi="ar-SA"/>
        </w:rPr>
        <w:t>нэмж</w:t>
      </w:r>
      <w:r>
        <w:rPr>
          <w:rFonts w:ascii="Arial" w:eastAsia="Calibri" w:hAnsi="Arial" w:cs="Arial"/>
          <w:lang w:val="mn-MN" w:eastAsia="nb-NO" w:bidi="ar-SA"/>
        </w:rPr>
        <w:t xml:space="preserve"> тусгах шаардлагатай. Үүнд, Монгол Улсад үйл ажиллагаа явуулдаг геологи, </w:t>
      </w:r>
      <w:r w:rsidR="007C6433" w:rsidRPr="008F1B05">
        <w:rPr>
          <w:rFonts w:ascii="Arial" w:eastAsia="Calibri" w:hAnsi="Arial" w:cs="Arial"/>
          <w:lang w:val="mn-MN" w:eastAsia="nb-NO" w:bidi="ar-SA"/>
        </w:rPr>
        <w:t xml:space="preserve">уул уурхай, </w:t>
      </w:r>
      <w:r>
        <w:rPr>
          <w:rFonts w:ascii="Arial" w:eastAsia="Calibri" w:hAnsi="Arial" w:cs="Arial"/>
          <w:lang w:val="mn-MN" w:eastAsia="nb-NO" w:bidi="ar-SA"/>
        </w:rPr>
        <w:t xml:space="preserve">газрын тос, хүнд үйлдвэрийн компаниудын санхүүгийн нэгдсэн тайланд сүүлийн 3 жил аудит хийсэн бол ашиг сонирхлын зөрчил үүснэ гэж үзэх бөгөөд хэрэв сонгогдож энэ ажлыг хийхээр болбол хэрхэн хараат бус ажиллах талаар холбогдох тайлбар, танилцуулгыг заавал ирүүлнэ. </w:t>
      </w:r>
    </w:p>
    <w:p w14:paraId="0F4F5BD9" w14:textId="77777777" w:rsidR="00E12ABB" w:rsidRDefault="00E12ABB" w:rsidP="00E12ABB">
      <w:pPr>
        <w:spacing w:after="0" w:line="240" w:lineRule="auto"/>
        <w:rPr>
          <w:rFonts w:ascii="Arial" w:hAnsi="Arial" w:cs="Arial"/>
          <w:sz w:val="24"/>
          <w:szCs w:val="24"/>
        </w:rPr>
      </w:pPr>
    </w:p>
    <w:p w14:paraId="728340B6" w14:textId="3A96F0DA" w:rsidR="00E12ABB" w:rsidRPr="00015E65" w:rsidRDefault="00E12ABB" w:rsidP="00E12ABB">
      <w:pPr>
        <w:spacing w:after="0" w:line="240" w:lineRule="auto"/>
        <w:rPr>
          <w:rFonts w:ascii="Arial" w:hAnsi="Arial" w:cs="Arial"/>
          <w:sz w:val="24"/>
          <w:szCs w:val="24"/>
        </w:rPr>
      </w:pPr>
      <w:r>
        <w:rPr>
          <w:rFonts w:ascii="Arial" w:hAnsi="Arial" w:cs="Arial"/>
          <w:sz w:val="24"/>
          <w:szCs w:val="24"/>
          <w:lang w:val="mn-MN"/>
        </w:rPr>
        <w:t xml:space="preserve">4. Мэдүүлгээ ирүүлж буй зөвлөх нь </w:t>
      </w:r>
      <w:r w:rsidRPr="001767C0">
        <w:rPr>
          <w:rFonts w:ascii="Arial" w:hAnsi="Arial" w:cs="Arial"/>
          <w:sz w:val="24"/>
          <w:szCs w:val="24"/>
          <w:lang w:val="mn-MN"/>
        </w:rPr>
        <w:t>гадаад, дотоодын аудитын компа</w:t>
      </w:r>
      <w:r>
        <w:rPr>
          <w:rFonts w:ascii="Arial" w:hAnsi="Arial" w:cs="Arial"/>
          <w:sz w:val="24"/>
          <w:szCs w:val="24"/>
          <w:lang w:val="mn-MN"/>
        </w:rPr>
        <w:t>ниудын түншлэл (консорциум) байж болно.</w:t>
      </w:r>
      <w:r w:rsidRPr="000B4A2F">
        <w:rPr>
          <w:rFonts w:ascii="Arial" w:hAnsi="Arial" w:cs="Arial"/>
          <w:sz w:val="24"/>
          <w:szCs w:val="24"/>
          <w:lang w:val="mn-MN"/>
        </w:rPr>
        <w:br/>
      </w:r>
      <w:r w:rsidRPr="000B4A2F">
        <w:rPr>
          <w:rFonts w:ascii="Arial" w:hAnsi="Arial" w:cs="Arial"/>
          <w:sz w:val="24"/>
          <w:szCs w:val="24"/>
          <w:lang w:val="mn-MN"/>
        </w:rPr>
        <w:br/>
      </w:r>
      <w:r>
        <w:rPr>
          <w:rFonts w:ascii="Arial" w:hAnsi="Arial" w:cs="Arial"/>
          <w:sz w:val="24"/>
          <w:szCs w:val="24"/>
          <w:lang w:val="mn-MN"/>
        </w:rPr>
        <w:t>5</w:t>
      </w:r>
      <w:r w:rsidRPr="000B4A2F">
        <w:rPr>
          <w:rFonts w:ascii="Arial" w:hAnsi="Arial" w:cs="Arial"/>
          <w:sz w:val="24"/>
          <w:szCs w:val="24"/>
          <w:lang w:val="mn-MN"/>
        </w:rPr>
        <w:t>. Сонирхс</w:t>
      </w:r>
      <w:r>
        <w:rPr>
          <w:rFonts w:ascii="Arial" w:hAnsi="Arial" w:cs="Arial"/>
          <w:sz w:val="24"/>
          <w:szCs w:val="24"/>
          <w:lang w:val="mn-MN"/>
        </w:rPr>
        <w:t xml:space="preserve">он этгээд </w:t>
      </w:r>
      <w:r w:rsidRPr="000B4A2F">
        <w:rPr>
          <w:rFonts w:ascii="Arial" w:hAnsi="Arial" w:cs="Arial"/>
          <w:sz w:val="24"/>
          <w:szCs w:val="24"/>
          <w:lang w:val="mn-MN"/>
        </w:rPr>
        <w:t>мэдүүлгээ</w:t>
      </w:r>
      <w:r>
        <w:rPr>
          <w:rFonts w:ascii="Arial" w:hAnsi="Arial" w:cs="Arial"/>
          <w:sz w:val="24"/>
          <w:szCs w:val="24"/>
        </w:rPr>
        <w:t xml:space="preserve"> </w:t>
      </w:r>
      <w:hyperlink r:id="rId6" w:history="1">
        <w:r w:rsidRPr="000E5851">
          <w:rPr>
            <w:rStyle w:val="Hyperlink"/>
            <w:rFonts w:ascii="Arial" w:hAnsi="Arial" w:cs="Arial"/>
            <w:sz w:val="24"/>
            <w:szCs w:val="24"/>
          </w:rPr>
          <w:t>www.tender.gov.mn</w:t>
        </w:r>
      </w:hyperlink>
      <w:r>
        <w:rPr>
          <w:rFonts w:ascii="Arial" w:hAnsi="Arial" w:cs="Arial"/>
          <w:sz w:val="24"/>
          <w:szCs w:val="24"/>
        </w:rPr>
        <w:t xml:space="preserve"> </w:t>
      </w:r>
      <w:r>
        <w:rPr>
          <w:rFonts w:ascii="Arial" w:hAnsi="Arial" w:cs="Arial"/>
          <w:sz w:val="24"/>
          <w:szCs w:val="24"/>
          <w:lang w:val="mn-MN"/>
        </w:rPr>
        <w:t xml:space="preserve">сайтаар дамжуулан </w:t>
      </w:r>
      <w:r w:rsidRPr="00787227">
        <w:rPr>
          <w:rFonts w:ascii="Arial" w:hAnsi="Arial" w:cs="Arial"/>
          <w:b/>
          <w:sz w:val="24"/>
          <w:szCs w:val="24"/>
          <w:lang w:val="mn-MN"/>
        </w:rPr>
        <w:t xml:space="preserve">2019 оны 07 -р сарын </w:t>
      </w:r>
      <w:r w:rsidR="00300417" w:rsidRPr="00787227">
        <w:rPr>
          <w:rFonts w:ascii="Arial" w:hAnsi="Arial" w:cs="Arial"/>
          <w:b/>
          <w:sz w:val="24"/>
          <w:szCs w:val="24"/>
        </w:rPr>
        <w:t>22</w:t>
      </w:r>
      <w:r w:rsidRPr="00787227">
        <w:rPr>
          <w:rFonts w:ascii="Arial" w:hAnsi="Arial" w:cs="Arial"/>
          <w:b/>
          <w:sz w:val="24"/>
          <w:szCs w:val="24"/>
          <w:lang w:val="mn-MN"/>
        </w:rPr>
        <w:t>-н</w:t>
      </w:r>
      <w:r w:rsidR="00300417" w:rsidRPr="00787227">
        <w:rPr>
          <w:rFonts w:ascii="Arial" w:hAnsi="Arial" w:cs="Arial"/>
          <w:b/>
          <w:sz w:val="24"/>
          <w:szCs w:val="24"/>
          <w:lang w:val="mn-MN"/>
        </w:rPr>
        <w:t>ы</w:t>
      </w:r>
      <w:r w:rsidRPr="00787227">
        <w:rPr>
          <w:rFonts w:ascii="Arial" w:hAnsi="Arial" w:cs="Arial"/>
          <w:b/>
          <w:sz w:val="24"/>
          <w:szCs w:val="24"/>
          <w:lang w:val="mn-MN"/>
        </w:rPr>
        <w:t xml:space="preserve"> өдрийн 1</w:t>
      </w:r>
      <w:r w:rsidR="005256D9" w:rsidRPr="00787227">
        <w:rPr>
          <w:rFonts w:ascii="Arial" w:hAnsi="Arial" w:cs="Arial"/>
          <w:b/>
          <w:sz w:val="24"/>
          <w:szCs w:val="24"/>
          <w:lang w:val="mn-MN"/>
        </w:rPr>
        <w:t>2</w:t>
      </w:r>
      <w:r w:rsidRPr="00787227">
        <w:rPr>
          <w:rFonts w:ascii="Arial" w:hAnsi="Arial" w:cs="Arial"/>
          <w:b/>
          <w:sz w:val="24"/>
          <w:szCs w:val="24"/>
          <w:lang w:val="mn-MN"/>
        </w:rPr>
        <w:t xml:space="preserve"> цаг 00</w:t>
      </w:r>
      <w:r w:rsidRPr="00015E65">
        <w:rPr>
          <w:rFonts w:ascii="Arial" w:hAnsi="Arial" w:cs="Arial"/>
          <w:b/>
          <w:sz w:val="24"/>
          <w:szCs w:val="24"/>
          <w:lang w:val="mn-MN"/>
        </w:rPr>
        <w:t xml:space="preserve"> </w:t>
      </w:r>
      <w:r w:rsidRPr="000B4A2F">
        <w:rPr>
          <w:rFonts w:ascii="Arial" w:hAnsi="Arial" w:cs="Arial"/>
          <w:sz w:val="24"/>
          <w:szCs w:val="24"/>
          <w:lang w:val="mn-MN"/>
        </w:rPr>
        <w:t>минут</w:t>
      </w:r>
      <w:r>
        <w:rPr>
          <w:rFonts w:ascii="Arial" w:hAnsi="Arial" w:cs="Arial"/>
          <w:sz w:val="24"/>
          <w:szCs w:val="24"/>
          <w:lang w:val="mn-MN"/>
        </w:rPr>
        <w:t xml:space="preserve">аас өмнө </w:t>
      </w:r>
      <w:r w:rsidRPr="000B4A2F">
        <w:rPr>
          <w:rFonts w:ascii="Arial" w:hAnsi="Arial" w:cs="Arial"/>
          <w:sz w:val="24"/>
          <w:szCs w:val="24"/>
          <w:lang w:val="mn-MN"/>
        </w:rPr>
        <w:t xml:space="preserve">ирүүлнэ үү. </w:t>
      </w:r>
    </w:p>
    <w:p w14:paraId="30567EC1" w14:textId="77777777" w:rsidR="00E12ABB" w:rsidRDefault="00E12ABB" w:rsidP="00E12ABB">
      <w:pPr>
        <w:spacing w:after="0" w:line="240" w:lineRule="auto"/>
        <w:rPr>
          <w:rFonts w:ascii="Arial" w:hAnsi="Arial" w:cs="Arial"/>
          <w:sz w:val="24"/>
          <w:szCs w:val="24"/>
          <w:lang w:val="mn-MN"/>
        </w:rPr>
      </w:pPr>
    </w:p>
    <w:p w14:paraId="014976AD" w14:textId="77777777" w:rsidR="00E12ABB" w:rsidRPr="00596079" w:rsidRDefault="00E12ABB" w:rsidP="00596079">
      <w:pPr>
        <w:spacing w:after="0" w:line="240" w:lineRule="auto"/>
        <w:jc w:val="center"/>
        <w:rPr>
          <w:rFonts w:ascii="Arial" w:hAnsi="Arial" w:cs="Arial"/>
          <w:sz w:val="24"/>
          <w:szCs w:val="24"/>
          <w:lang w:val="mn-MN"/>
        </w:rPr>
      </w:pPr>
      <w:r w:rsidRPr="000B4A2F">
        <w:rPr>
          <w:rFonts w:ascii="Arial" w:hAnsi="Arial" w:cs="Arial"/>
          <w:sz w:val="24"/>
          <w:szCs w:val="24"/>
          <w:lang w:val="mn-MN"/>
        </w:rPr>
        <w:t>Утас: 976-11-70110525 , Факс: 976-70110155</w:t>
      </w:r>
      <w:r w:rsidRPr="000B4A2F">
        <w:rPr>
          <w:rFonts w:ascii="Arial" w:hAnsi="Arial" w:cs="Arial"/>
          <w:sz w:val="24"/>
          <w:szCs w:val="24"/>
          <w:lang w:val="mn-MN"/>
        </w:rPr>
        <w:br/>
        <w:t xml:space="preserve">Имэйл хаяг: </w:t>
      </w:r>
      <w:r>
        <w:rPr>
          <w:rFonts w:ascii="Arial" w:hAnsi="Arial" w:cs="Arial"/>
          <w:sz w:val="24"/>
          <w:szCs w:val="24"/>
          <w:lang w:val="mn-MN"/>
        </w:rPr>
        <w:t>eiti.secretariat.mn@gmail.com</w:t>
      </w:r>
      <w:r w:rsidRPr="000B4A2F">
        <w:rPr>
          <w:rFonts w:ascii="Arial" w:hAnsi="Arial" w:cs="Arial"/>
          <w:sz w:val="24"/>
          <w:szCs w:val="24"/>
          <w:lang w:val="mn-MN"/>
        </w:rPr>
        <w:br/>
        <w:t>Веб сайт: http://www.eitimongolia.mn/</w:t>
      </w:r>
    </w:p>
    <w:sectPr w:rsidR="00E12ABB" w:rsidRPr="00596079" w:rsidSect="00CE0247">
      <w:pgSz w:w="11907" w:h="16840" w:code="9"/>
      <w:pgMar w:top="1440"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SemiCond">
    <w:altName w:val="Corbe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64A"/>
    <w:multiLevelType w:val="multilevel"/>
    <w:tmpl w:val="966C5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00B5B78"/>
    <w:multiLevelType w:val="multilevel"/>
    <w:tmpl w:val="B922027C"/>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2" w15:restartNumberingAfterBreak="0">
    <w:nsid w:val="6B6F4DFF"/>
    <w:multiLevelType w:val="hybridMultilevel"/>
    <w:tmpl w:val="DF90410A"/>
    <w:lvl w:ilvl="0" w:tplc="81F28C56">
      <w:start w:val="1"/>
      <w:numFmt w:val="decimal"/>
      <w:lvlText w:val="%1."/>
      <w:lvlJc w:val="left"/>
      <w:pPr>
        <w:ind w:left="781" w:hanging="360"/>
      </w:pPr>
      <w:rPr>
        <w:rFonts w:hint="default"/>
        <w:b w:val="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73943CC7"/>
    <w:multiLevelType w:val="hybridMultilevel"/>
    <w:tmpl w:val="B494485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47"/>
    <w:rsid w:val="00044684"/>
    <w:rsid w:val="000760FB"/>
    <w:rsid w:val="00130047"/>
    <w:rsid w:val="00202077"/>
    <w:rsid w:val="002B7C39"/>
    <w:rsid w:val="00300417"/>
    <w:rsid w:val="004E3F20"/>
    <w:rsid w:val="00503A99"/>
    <w:rsid w:val="00511799"/>
    <w:rsid w:val="005256D9"/>
    <w:rsid w:val="00580384"/>
    <w:rsid w:val="00596079"/>
    <w:rsid w:val="005C1F89"/>
    <w:rsid w:val="005C44DA"/>
    <w:rsid w:val="00676DCE"/>
    <w:rsid w:val="006C3ABA"/>
    <w:rsid w:val="00711977"/>
    <w:rsid w:val="00745321"/>
    <w:rsid w:val="00787227"/>
    <w:rsid w:val="007C6433"/>
    <w:rsid w:val="008367B4"/>
    <w:rsid w:val="00843BA5"/>
    <w:rsid w:val="008B2A90"/>
    <w:rsid w:val="008D3425"/>
    <w:rsid w:val="008F1B05"/>
    <w:rsid w:val="00994C3A"/>
    <w:rsid w:val="009B68B3"/>
    <w:rsid w:val="009C271C"/>
    <w:rsid w:val="00AB48C1"/>
    <w:rsid w:val="00C74C8E"/>
    <w:rsid w:val="00CE0247"/>
    <w:rsid w:val="00D1527C"/>
    <w:rsid w:val="00D646B1"/>
    <w:rsid w:val="00DA0FB3"/>
    <w:rsid w:val="00E12ABB"/>
    <w:rsid w:val="00EB28C2"/>
    <w:rsid w:val="00F6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5C23"/>
  <w15:chartTrackingRefBased/>
  <w15:docId w15:val="{0857C73B-3411-4A8E-9AC5-0F51927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47"/>
    <w:pPr>
      <w:spacing w:after="200" w:line="276" w:lineRule="auto"/>
      <w:ind w:left="720"/>
      <w:contextualSpacing/>
      <w:jc w:val="both"/>
    </w:pPr>
    <w:rPr>
      <w:rFonts w:ascii="Myriad Pro SemiCond" w:eastAsia="Times New Roman" w:hAnsi="Myriad Pro SemiCond" w:cs="Times New Roman"/>
      <w:lang w:val="en-GB" w:bidi="en-US"/>
    </w:rPr>
  </w:style>
  <w:style w:type="character" w:styleId="Hyperlink">
    <w:name w:val="Hyperlink"/>
    <w:basedOn w:val="DefaultParagraphFont"/>
    <w:uiPriority w:val="99"/>
    <w:unhideWhenUsed/>
    <w:rsid w:val="00CE0247"/>
    <w:rPr>
      <w:color w:val="0563C1" w:themeColor="hyperlink"/>
      <w:u w:val="single"/>
    </w:rPr>
  </w:style>
  <w:style w:type="character" w:styleId="FollowedHyperlink">
    <w:name w:val="FollowedHyperlink"/>
    <w:basedOn w:val="DefaultParagraphFont"/>
    <w:uiPriority w:val="99"/>
    <w:semiHidden/>
    <w:unhideWhenUsed/>
    <w:rsid w:val="00D6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gov.m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Damba Dorj</cp:lastModifiedBy>
  <cp:revision>41</cp:revision>
  <dcterms:created xsi:type="dcterms:W3CDTF">2016-04-18T01:13:00Z</dcterms:created>
  <dcterms:modified xsi:type="dcterms:W3CDTF">2019-07-04T04:29:00Z</dcterms:modified>
</cp:coreProperties>
</file>